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rPr>
          <w:rFonts w:hint="eastAsia" w:eastAsia="方正小标宋简体"/>
          <w:b w:val="0"/>
          <w:spacing w:val="-10"/>
          <w:w w:val="100"/>
          <w:sz w:val="24"/>
          <w:szCs w:val="24"/>
        </w:rPr>
      </w:pPr>
      <w:bookmarkStart w:id="0" w:name="_GoBack"/>
      <w:bookmarkEnd w:id="0"/>
      <w:r>
        <w:rPr>
          <w:rFonts w:hint="eastAsia" w:eastAsia="方正小标宋简体"/>
          <w:b w:val="0"/>
          <w:spacing w:val="-10"/>
          <w:w w:val="100"/>
          <w:sz w:val="24"/>
          <w:szCs w:val="24"/>
        </w:rPr>
        <w:t>附件2</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rPr>
        <w:t>巴中市市</w:t>
      </w:r>
      <w:r>
        <w:rPr>
          <w:rFonts w:hint="eastAsia" w:eastAsia="方正小标宋简体"/>
          <w:b w:val="0"/>
          <w:spacing w:val="-10"/>
          <w:w w:val="100"/>
          <w:sz w:val="44"/>
          <w:szCs w:val="44"/>
          <w:lang w:val="en-US" w:eastAsia="zh-CN"/>
        </w:rPr>
        <w:t>属</w:t>
      </w:r>
      <w:r>
        <w:rPr>
          <w:rFonts w:hint="eastAsia" w:eastAsia="方正小标宋简体"/>
          <w:b w:val="0"/>
          <w:spacing w:val="-10"/>
          <w:w w:val="100"/>
          <w:sz w:val="44"/>
          <w:szCs w:val="44"/>
        </w:rPr>
        <w:t>事业单位</w:t>
      </w:r>
      <w:r>
        <w:rPr>
          <w:rFonts w:eastAsia="方正小标宋简体"/>
          <w:b w:val="0"/>
          <w:spacing w:val="-10"/>
          <w:w w:val="100"/>
          <w:sz w:val="44"/>
          <w:szCs w:val="44"/>
        </w:rPr>
        <w:t>20</w:t>
      </w:r>
      <w:r>
        <w:rPr>
          <w:rFonts w:hint="eastAsia" w:eastAsia="方正小标宋简体"/>
          <w:b w:val="0"/>
          <w:spacing w:val="-10"/>
          <w:w w:val="100"/>
          <w:sz w:val="44"/>
          <w:szCs w:val="44"/>
        </w:rPr>
        <w:t>2</w:t>
      </w:r>
      <w:r>
        <w:rPr>
          <w:rFonts w:hint="eastAsia" w:eastAsia="方正小标宋简体"/>
          <w:b w:val="0"/>
          <w:spacing w:val="-10"/>
          <w:w w:val="100"/>
          <w:sz w:val="44"/>
          <w:szCs w:val="44"/>
          <w:lang w:val="en-US" w:eastAsia="zh-CN"/>
        </w:rPr>
        <w:t>2</w:t>
      </w:r>
      <w:r>
        <w:rPr>
          <w:rFonts w:hint="eastAsia" w:eastAsia="方正小标宋简体"/>
          <w:b w:val="0"/>
          <w:spacing w:val="-10"/>
          <w:w w:val="100"/>
          <w:sz w:val="44"/>
          <w:szCs w:val="44"/>
        </w:rPr>
        <w:t>年度公开选聘</w:t>
      </w:r>
    </w:p>
    <w:p>
      <w:pPr>
        <w:spacing w:before="400" w:after="320" w:line="440" w:lineRule="exact"/>
        <w:jc w:val="center"/>
        <w:rPr>
          <w:rFonts w:eastAsia="方正小标宋简体"/>
          <w:b w:val="0"/>
          <w:spacing w:val="-10"/>
          <w:w w:val="100"/>
          <w:sz w:val="44"/>
          <w:szCs w:val="44"/>
        </w:rPr>
      </w:pPr>
      <w:r>
        <w:rPr>
          <w:rFonts w:hint="eastAsia" w:eastAsia="方正小标宋简体"/>
          <w:b w:val="0"/>
          <w:spacing w:val="-10"/>
          <w:w w:val="100"/>
          <w:sz w:val="44"/>
          <w:szCs w:val="44"/>
        </w:rPr>
        <w:t>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 xml:space="preserve">                                                                                              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w w:val="100"/>
                <w:kern w:val="0"/>
                <w:sz w:val="24"/>
                <w:szCs w:val="24"/>
              </w:rPr>
            </w:pPr>
            <w:r>
              <w:rPr>
                <w:rFonts w:hint="eastAsia" w:ascii="仿宋_GB2312" w:cs="宋体"/>
                <w:b w:val="0"/>
                <w:w w:val="100"/>
                <w:kern w:val="0"/>
                <w:sz w:val="24"/>
                <w:szCs w:val="24"/>
              </w:rPr>
              <w:t>何时何种方式进入事业单位</w:t>
            </w:r>
          </w:p>
        </w:tc>
        <w:tc>
          <w:tcPr>
            <w:tcW w:w="5955" w:type="dxa"/>
            <w:gridSpan w:val="6"/>
            <w:vAlign w:val="center"/>
          </w:tcPr>
          <w:p>
            <w:pPr>
              <w:widowControl/>
              <w:spacing w:line="32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现工作单位、所聘岗位类别及等级</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6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近三年年度考核结果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报考人员选聘后</w:t>
            </w:r>
            <w:r>
              <w:rPr>
                <w:rFonts w:ascii="仿宋_GB2312" w:cs="宋体"/>
                <w:b w:val="0"/>
                <w:w w:val="100"/>
                <w:kern w:val="0"/>
                <w:sz w:val="24"/>
                <w:szCs w:val="24"/>
              </w:rPr>
              <w:br w:type="textWrapping"/>
            </w:r>
            <w:r>
              <w:rPr>
                <w:rFonts w:hint="eastAsia" w:ascii="仿宋_GB2312" w:cs="宋体"/>
                <w:b w:val="0"/>
                <w:w w:val="100"/>
                <w:kern w:val="0"/>
                <w:sz w:val="24"/>
                <w:szCs w:val="24"/>
              </w:rPr>
              <w:t>与家庭成员及主</w:t>
            </w:r>
            <w:r>
              <w:rPr>
                <w:rFonts w:ascii="仿宋_GB2312" w:cs="宋体"/>
                <w:b w:val="0"/>
                <w:w w:val="100"/>
                <w:kern w:val="0"/>
                <w:sz w:val="24"/>
                <w:szCs w:val="24"/>
              </w:rPr>
              <w:br w:type="textWrapping"/>
            </w:r>
            <w:r>
              <w:rPr>
                <w:rFonts w:hint="eastAsia" w:ascii="仿宋_GB2312" w:cs="宋体"/>
                <w:b w:val="0"/>
                <w:w w:val="100"/>
                <w:kern w:val="0"/>
                <w:sz w:val="24"/>
                <w:szCs w:val="24"/>
              </w:rPr>
              <w:t>要社会关系人是</w:t>
            </w:r>
            <w:r>
              <w:rPr>
                <w:rFonts w:ascii="仿宋_GB2312" w:cs="宋体"/>
                <w:b w:val="0"/>
                <w:w w:val="100"/>
                <w:kern w:val="0"/>
                <w:sz w:val="24"/>
                <w:szCs w:val="24"/>
              </w:rPr>
              <w:br w:type="textWrapping"/>
            </w:r>
            <w:r>
              <w:rPr>
                <w:rFonts w:hint="eastAsia" w:ascii="仿宋_GB2312" w:cs="宋体"/>
                <w:b w:val="0"/>
                <w:w w:val="100"/>
                <w:kern w:val="0"/>
                <w:sz w:val="24"/>
                <w:szCs w:val="24"/>
              </w:rPr>
              <w:t>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380"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w:t>
            </w:r>
            <w:r>
              <w:rPr>
                <w:rFonts w:ascii="仿宋_GB2312" w:cs="宋体"/>
                <w:b w:val="0"/>
                <w:w w:val="100"/>
                <w:kern w:val="0"/>
                <w:sz w:val="24"/>
                <w:szCs w:val="24"/>
              </w:rPr>
              <w:br w:type="textWrapping"/>
            </w:r>
            <w:r>
              <w:rPr>
                <w:rFonts w:hint="eastAsia" w:ascii="仿宋_GB2312" w:cs="宋体"/>
                <w:b w:val="0"/>
                <w:w w:val="100"/>
                <w:kern w:val="0"/>
                <w:sz w:val="24"/>
                <w:szCs w:val="24"/>
              </w:rPr>
              <w:t>资格审查</w:t>
            </w:r>
            <w:r>
              <w:rPr>
                <w:rFonts w:ascii="仿宋_GB2312" w:cs="宋体"/>
                <w:b w:val="0"/>
                <w:w w:val="100"/>
                <w:kern w:val="0"/>
                <w:sz w:val="24"/>
                <w:szCs w:val="24"/>
              </w:rPr>
              <w:br w:type="textWrapping"/>
            </w:r>
            <w:r>
              <w:rPr>
                <w:rFonts w:hint="eastAsia" w:ascii="仿宋_GB2312" w:cs="宋体"/>
                <w:b w:val="0"/>
                <w:w w:val="100"/>
                <w:kern w:val="0"/>
                <w:sz w:val="24"/>
                <w:szCs w:val="24"/>
              </w:rPr>
              <w:t>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871"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380" w:rightChars="2926"/>
              <w:jc w:val="right"/>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w:t>
      </w:r>
      <w:r>
        <w:rPr>
          <w:rFonts w:hint="eastAsia" w:eastAsia="楷体_GB2312"/>
          <w:b w:val="0"/>
          <w:spacing w:val="-10"/>
          <w:w w:val="100"/>
          <w:sz w:val="21"/>
          <w:szCs w:val="21"/>
          <w:lang w:val="en-US" w:eastAsia="zh-CN"/>
        </w:rPr>
        <w:t>岗位</w:t>
      </w:r>
      <w:r>
        <w:rPr>
          <w:rFonts w:hint="eastAsia" w:eastAsia="楷体_GB2312"/>
          <w:b w:val="0"/>
          <w:spacing w:val="-10"/>
          <w:w w:val="100"/>
          <w:sz w:val="21"/>
          <w:szCs w:val="21"/>
        </w:rPr>
        <w:t>要求的其它信息，请在备注栏说明；</w:t>
      </w:r>
    </w:p>
    <w:p>
      <w:pPr>
        <w:spacing w:line="340" w:lineRule="exact"/>
        <w:ind w:left="789"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789"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footerReference r:id="rId3" w:type="default"/>
          <w:footerReference r:id="rId4" w:type="even"/>
          <w:pgSz w:w="11907" w:h="16840"/>
          <w:pgMar w:top="1428" w:right="1418" w:bottom="1701"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rFonts w:hint="eastAsia"/>
          <w:b w:val="0"/>
          <w:spacing w:val="-14"/>
          <w:w w:val="100"/>
          <w:sz w:val="30"/>
          <w:szCs w:val="30"/>
          <w:lang w:val="en-US" w:eastAsia="zh-CN"/>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5" w:type="default"/>
      <w:footerReference r:id="rId6"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文泉驿微米黑"/>
    <w:panose1 w:val="02010609030101010101"/>
    <w:charset w:val="86"/>
    <w:family w:val="modern"/>
    <w:pitch w:val="default"/>
    <w:sig w:usb0="00000000" w:usb1="00000000" w:usb2="00000000" w:usb3="00000000" w:csb0="00040000" w:csb1="00000000"/>
  </w:font>
  <w:font w:name="方正小标宋简体">
    <w:altName w:val="CESI仿宋-GB13000"/>
    <w:panose1 w:val="02010601030101010101"/>
    <w:charset w:val="86"/>
    <w:family w:val="auto"/>
    <w:pitch w:val="default"/>
    <w:sig w:usb0="00000000" w:usb1="00000000" w:usb2="00000000" w:usb3="00000000" w:csb0="00040000" w:csb1="00000000"/>
  </w:font>
  <w:font w:name="楷体_GB2312">
    <w:altName w:val="文泉驿微米黑"/>
    <w:panose1 w:val="00000000000000000000"/>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CESI仿宋-GB13000">
    <w:panose1 w:val="02000500000000000000"/>
    <w:charset w:val="86"/>
    <w:family w:val="auto"/>
    <w:pitch w:val="default"/>
    <w:sig w:usb0="800002BF" w:usb1="18CF7CF8"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true"/>
  <w:bordersDoNotSurroundHeader w:val="true"/>
  <w:bordersDoNotSurroundFooter w:val="true"/>
  <w:attachedTemplate r:id="rId1"/>
  <w:documentProtection w:enforcement="0"/>
  <w:defaultTabStop w:val="420"/>
  <w:evenAndOddHeaders w:val="true"/>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F"/>
    <w:rsid w:val="00006DD6"/>
    <w:rsid w:val="00035B29"/>
    <w:rsid w:val="00061FF9"/>
    <w:rsid w:val="000A031F"/>
    <w:rsid w:val="000C5E17"/>
    <w:rsid w:val="000D062C"/>
    <w:rsid w:val="000E49D6"/>
    <w:rsid w:val="000F404A"/>
    <w:rsid w:val="000F761F"/>
    <w:rsid w:val="001000E0"/>
    <w:rsid w:val="0011037A"/>
    <w:rsid w:val="00111E83"/>
    <w:rsid w:val="00142B6E"/>
    <w:rsid w:val="001B6748"/>
    <w:rsid w:val="00250775"/>
    <w:rsid w:val="00274344"/>
    <w:rsid w:val="002B142D"/>
    <w:rsid w:val="002C204D"/>
    <w:rsid w:val="002C7AB3"/>
    <w:rsid w:val="002E46C0"/>
    <w:rsid w:val="002F6AF7"/>
    <w:rsid w:val="00314886"/>
    <w:rsid w:val="00327024"/>
    <w:rsid w:val="00330E20"/>
    <w:rsid w:val="0033564A"/>
    <w:rsid w:val="0034094B"/>
    <w:rsid w:val="00365760"/>
    <w:rsid w:val="00386096"/>
    <w:rsid w:val="003A34F4"/>
    <w:rsid w:val="003B2E2C"/>
    <w:rsid w:val="003D411D"/>
    <w:rsid w:val="004161A9"/>
    <w:rsid w:val="00424397"/>
    <w:rsid w:val="0043565E"/>
    <w:rsid w:val="0044509C"/>
    <w:rsid w:val="004734AF"/>
    <w:rsid w:val="00484052"/>
    <w:rsid w:val="004878F3"/>
    <w:rsid w:val="004A47AB"/>
    <w:rsid w:val="004A5DCF"/>
    <w:rsid w:val="004C7C05"/>
    <w:rsid w:val="004E5AA0"/>
    <w:rsid w:val="00502F97"/>
    <w:rsid w:val="005138DB"/>
    <w:rsid w:val="005209CB"/>
    <w:rsid w:val="005530D7"/>
    <w:rsid w:val="00596318"/>
    <w:rsid w:val="005A0312"/>
    <w:rsid w:val="005A29B8"/>
    <w:rsid w:val="005B338D"/>
    <w:rsid w:val="005D278A"/>
    <w:rsid w:val="005D76F2"/>
    <w:rsid w:val="005E1883"/>
    <w:rsid w:val="006065DE"/>
    <w:rsid w:val="006148DA"/>
    <w:rsid w:val="0062547E"/>
    <w:rsid w:val="00661A98"/>
    <w:rsid w:val="00665164"/>
    <w:rsid w:val="006819F7"/>
    <w:rsid w:val="006B499E"/>
    <w:rsid w:val="006B6AD7"/>
    <w:rsid w:val="006C028F"/>
    <w:rsid w:val="00701937"/>
    <w:rsid w:val="00703B74"/>
    <w:rsid w:val="00746667"/>
    <w:rsid w:val="00782018"/>
    <w:rsid w:val="007B7150"/>
    <w:rsid w:val="00822456"/>
    <w:rsid w:val="00824CD9"/>
    <w:rsid w:val="00834A08"/>
    <w:rsid w:val="00861B85"/>
    <w:rsid w:val="008B0614"/>
    <w:rsid w:val="008E4E31"/>
    <w:rsid w:val="008F3331"/>
    <w:rsid w:val="008F3A5D"/>
    <w:rsid w:val="00922F02"/>
    <w:rsid w:val="00943B89"/>
    <w:rsid w:val="009740B7"/>
    <w:rsid w:val="009751C7"/>
    <w:rsid w:val="009962B3"/>
    <w:rsid w:val="009A4E91"/>
    <w:rsid w:val="009D42D6"/>
    <w:rsid w:val="009E05F0"/>
    <w:rsid w:val="009E15EA"/>
    <w:rsid w:val="00A67844"/>
    <w:rsid w:val="00AB2F2F"/>
    <w:rsid w:val="00AD7D40"/>
    <w:rsid w:val="00AE0C92"/>
    <w:rsid w:val="00B471A5"/>
    <w:rsid w:val="00B83BB8"/>
    <w:rsid w:val="00BA6CCE"/>
    <w:rsid w:val="00BE2C26"/>
    <w:rsid w:val="00C055AE"/>
    <w:rsid w:val="00C3517D"/>
    <w:rsid w:val="00C500ED"/>
    <w:rsid w:val="00C6507F"/>
    <w:rsid w:val="00C652B7"/>
    <w:rsid w:val="00C663B7"/>
    <w:rsid w:val="00C67F87"/>
    <w:rsid w:val="00C8255B"/>
    <w:rsid w:val="00C90641"/>
    <w:rsid w:val="00CB7D9C"/>
    <w:rsid w:val="00CC061F"/>
    <w:rsid w:val="00D13A26"/>
    <w:rsid w:val="00D46BD4"/>
    <w:rsid w:val="00D728DC"/>
    <w:rsid w:val="00D73EE4"/>
    <w:rsid w:val="00DB002F"/>
    <w:rsid w:val="00DB2127"/>
    <w:rsid w:val="00DC3CD4"/>
    <w:rsid w:val="00DC459F"/>
    <w:rsid w:val="00DD3103"/>
    <w:rsid w:val="00DF3AC1"/>
    <w:rsid w:val="00E156A9"/>
    <w:rsid w:val="00E27D00"/>
    <w:rsid w:val="00E356B5"/>
    <w:rsid w:val="00E70E1B"/>
    <w:rsid w:val="00E72F82"/>
    <w:rsid w:val="00E83C7E"/>
    <w:rsid w:val="00ED7BBD"/>
    <w:rsid w:val="00F51FA1"/>
    <w:rsid w:val="00F76B43"/>
    <w:rsid w:val="00F80E4F"/>
    <w:rsid w:val="00F85B7E"/>
    <w:rsid w:val="00F91083"/>
    <w:rsid w:val="00FE4003"/>
    <w:rsid w:val="1A723CBB"/>
    <w:rsid w:val="21555057"/>
    <w:rsid w:val="2FD0209D"/>
    <w:rsid w:val="38B527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qFormat/>
    <w:locked/>
    <w:uiPriority w:val="99"/>
    <w:rPr>
      <w:rFonts w:eastAsia="仿宋_GB2312" w:cs="Times New Roman"/>
      <w:b/>
      <w:spacing w:val="-12"/>
      <w:w w:val="80"/>
      <w:sz w:val="18"/>
      <w:szCs w:val="18"/>
    </w:rPr>
  </w:style>
  <w:style w:type="character" w:customStyle="1" w:styleId="12">
    <w:name w:val="批注框文本 Char"/>
    <w:basedOn w:val="6"/>
    <w:link w:val="2"/>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1446</Words>
  <Characters>1469</Characters>
  <Lines>12</Lines>
  <Paragraphs>3</Paragraphs>
  <TotalTime>64</TotalTime>
  <ScaleCrop>false</ScaleCrop>
  <LinksUpToDate>false</LinksUpToDate>
  <CharactersWithSpaces>1643</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2020-06-11T10:16:00Z</dcterms:created>
  <dc:creator>TianYuan</dc:creator>
  <cp:lastModifiedBy>上善若水</cp:lastModifiedBy>
  <cp:lastPrinted>2020-08-04T16:44:00Z</cp:lastPrinted>
  <dcterms:modified xsi:type="dcterms:W3CDTF">2022-05-11T11:35:35Z</dcterms:modified>
  <dc:title>巴中市市级机关公开遴选</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053803814EC244DCA88A0AC3B36109F2</vt:lpwstr>
  </property>
</Properties>
</file>