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20214" w:type="dxa"/>
        <w:tblInd w:w="0" w:type="dxa"/>
        <w:tblLayout w:type="fixed"/>
        <w:tblCellMar>
          <w:top w:w="0" w:type="dxa"/>
          <w:left w:w="0" w:type="dxa"/>
          <w:bottom w:w="0" w:type="dxa"/>
          <w:right w:w="0" w:type="dxa"/>
        </w:tblCellMar>
      </w:tblPr>
      <w:tblGrid>
        <w:gridCol w:w="1450"/>
        <w:gridCol w:w="3240"/>
        <w:gridCol w:w="2454"/>
        <w:gridCol w:w="1977"/>
        <w:gridCol w:w="1652"/>
        <w:gridCol w:w="866"/>
        <w:gridCol w:w="3889"/>
        <w:gridCol w:w="1690"/>
        <w:gridCol w:w="1212"/>
        <w:gridCol w:w="1784"/>
      </w:tblGrid>
      <w:tr>
        <w:tblPrEx>
          <w:tblCellMar>
            <w:top w:w="0" w:type="dxa"/>
            <w:left w:w="0" w:type="dxa"/>
            <w:bottom w:w="0" w:type="dxa"/>
            <w:right w:w="0" w:type="dxa"/>
          </w:tblCellMar>
        </w:tblPrEx>
        <w:trPr>
          <w:trHeight w:val="744" w:hRule="atLeast"/>
          <w:tblHeader/>
        </w:trPr>
        <w:tc>
          <w:tcPr>
            <w:tcW w:w="1450"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widowControl/>
              <w:jc w:val="center"/>
              <w:textAlignment w:val="center"/>
              <w:rPr>
                <w:rFonts w:ascii="黑体" w:hAnsi="宋体" w:eastAsia="黑体" w:cs="黑体"/>
                <w:b/>
                <w:color w:val="000000"/>
                <w:sz w:val="20"/>
                <w:szCs w:val="20"/>
              </w:rPr>
            </w:pPr>
            <w:r>
              <w:rPr>
                <w:rFonts w:hint="eastAsia" w:ascii="黑体" w:hAnsi="宋体" w:eastAsia="黑体" w:cs="黑体"/>
                <w:b/>
                <w:color w:val="000000"/>
                <w:kern w:val="0"/>
                <w:sz w:val="20"/>
                <w:szCs w:val="20"/>
              </w:rPr>
              <w:t>事项类别</w:t>
            </w:r>
          </w:p>
        </w:tc>
        <w:tc>
          <w:tcPr>
            <w:tcW w:w="3240" w:type="dxa"/>
            <w:tcBorders>
              <w:top w:val="single" w:color="auto" w:sz="4" w:space="0"/>
              <w:left w:val="nil"/>
              <w:bottom w:val="single" w:color="auto" w:sz="4" w:space="0"/>
              <w:right w:val="single" w:color="auto" w:sz="4" w:space="0"/>
            </w:tcBorders>
            <w:tcMar>
              <w:top w:w="10" w:type="dxa"/>
              <w:left w:w="10" w:type="dxa"/>
              <w:right w:w="10" w:type="dxa"/>
            </w:tcMar>
            <w:vAlign w:val="center"/>
          </w:tcPr>
          <w:p>
            <w:pPr>
              <w:widowControl/>
              <w:jc w:val="center"/>
              <w:textAlignment w:val="center"/>
              <w:rPr>
                <w:rFonts w:ascii="黑体" w:hAnsi="宋体" w:eastAsia="黑体" w:cs="黑体"/>
                <w:b/>
                <w:color w:val="000000"/>
                <w:sz w:val="20"/>
                <w:szCs w:val="20"/>
              </w:rPr>
            </w:pPr>
            <w:r>
              <w:rPr>
                <w:rFonts w:hint="eastAsia" w:ascii="黑体" w:hAnsi="宋体" w:eastAsia="黑体" w:cs="黑体"/>
                <w:b/>
                <w:color w:val="000000"/>
                <w:kern w:val="0"/>
                <w:sz w:val="20"/>
                <w:szCs w:val="20"/>
              </w:rPr>
              <w:t>事项名称</w:t>
            </w:r>
          </w:p>
        </w:tc>
        <w:tc>
          <w:tcPr>
            <w:tcW w:w="2454" w:type="dxa"/>
            <w:tcBorders>
              <w:top w:val="single" w:color="auto" w:sz="4" w:space="0"/>
              <w:left w:val="nil"/>
              <w:bottom w:val="single" w:color="auto" w:sz="4" w:space="0"/>
              <w:right w:val="single" w:color="auto" w:sz="4" w:space="0"/>
            </w:tcBorders>
            <w:tcMar>
              <w:top w:w="10" w:type="dxa"/>
              <w:left w:w="10" w:type="dxa"/>
              <w:right w:w="10" w:type="dxa"/>
            </w:tcMar>
            <w:vAlign w:val="center"/>
          </w:tcPr>
          <w:p>
            <w:pPr>
              <w:widowControl/>
              <w:jc w:val="center"/>
              <w:textAlignment w:val="center"/>
              <w:rPr>
                <w:rFonts w:ascii="黑体" w:hAnsi="宋体" w:eastAsia="黑体" w:cs="黑体"/>
                <w:b/>
                <w:color w:val="000000"/>
                <w:sz w:val="20"/>
                <w:szCs w:val="20"/>
              </w:rPr>
            </w:pPr>
            <w:r>
              <w:rPr>
                <w:rFonts w:hint="eastAsia" w:ascii="宋体" w:hAnsi="宋体" w:cs="黑体"/>
                <w:b/>
                <w:color w:val="000000"/>
                <w:kern w:val="0"/>
                <w:sz w:val="20"/>
                <w:szCs w:val="20"/>
              </w:rPr>
              <w:t>公</w:t>
            </w:r>
            <w:r>
              <w:rPr>
                <w:rFonts w:hint="eastAsia" w:ascii="黑体" w:hAnsi="宋体" w:eastAsia="黑体" w:cs="黑体"/>
                <w:b/>
                <w:color w:val="000000"/>
                <w:kern w:val="0"/>
                <w:sz w:val="20"/>
                <w:szCs w:val="20"/>
              </w:rPr>
              <w:t>开内容</w:t>
            </w:r>
          </w:p>
        </w:tc>
        <w:tc>
          <w:tcPr>
            <w:tcW w:w="1977" w:type="dxa"/>
            <w:tcBorders>
              <w:top w:val="single" w:color="auto" w:sz="4" w:space="0"/>
              <w:left w:val="nil"/>
              <w:bottom w:val="single" w:color="auto" w:sz="4" w:space="0"/>
              <w:right w:val="single" w:color="auto" w:sz="4" w:space="0"/>
            </w:tcBorders>
            <w:tcMar>
              <w:top w:w="10" w:type="dxa"/>
              <w:left w:w="10" w:type="dxa"/>
              <w:right w:w="10" w:type="dxa"/>
            </w:tcMar>
            <w:vAlign w:val="center"/>
          </w:tcPr>
          <w:p>
            <w:pPr>
              <w:widowControl/>
              <w:jc w:val="center"/>
              <w:textAlignment w:val="center"/>
              <w:rPr>
                <w:rFonts w:ascii="黑体" w:hAnsi="宋体" w:eastAsia="黑体" w:cs="黑体"/>
                <w:b/>
                <w:color w:val="000000"/>
                <w:sz w:val="20"/>
                <w:szCs w:val="20"/>
              </w:rPr>
            </w:pPr>
            <w:r>
              <w:rPr>
                <w:rFonts w:hint="eastAsia" w:ascii="黑体" w:hAnsi="宋体" w:eastAsia="黑体" w:cs="黑体"/>
                <w:b/>
                <w:color w:val="000000"/>
                <w:kern w:val="0"/>
                <w:sz w:val="20"/>
                <w:szCs w:val="20"/>
              </w:rPr>
              <w:t>公开依据</w:t>
            </w:r>
          </w:p>
        </w:tc>
        <w:tc>
          <w:tcPr>
            <w:tcW w:w="1652" w:type="dxa"/>
            <w:tcBorders>
              <w:top w:val="single" w:color="auto" w:sz="4" w:space="0"/>
              <w:left w:val="nil"/>
              <w:bottom w:val="single" w:color="auto" w:sz="4" w:space="0"/>
              <w:right w:val="single" w:color="auto" w:sz="4" w:space="0"/>
            </w:tcBorders>
            <w:tcMar>
              <w:top w:w="10" w:type="dxa"/>
              <w:left w:w="10" w:type="dxa"/>
              <w:right w:w="10" w:type="dxa"/>
            </w:tcMar>
            <w:vAlign w:val="center"/>
          </w:tcPr>
          <w:p>
            <w:pPr>
              <w:widowControl/>
              <w:jc w:val="center"/>
              <w:textAlignment w:val="center"/>
              <w:rPr>
                <w:rFonts w:ascii="黑体" w:hAnsi="宋体" w:eastAsia="黑体" w:cs="黑体"/>
                <w:b/>
                <w:color w:val="000000"/>
                <w:sz w:val="20"/>
                <w:szCs w:val="20"/>
              </w:rPr>
            </w:pPr>
            <w:r>
              <w:rPr>
                <w:rFonts w:hint="eastAsia" w:ascii="黑体" w:hAnsi="宋体" w:eastAsia="黑体" w:cs="黑体"/>
                <w:b/>
                <w:color w:val="000000"/>
                <w:kern w:val="0"/>
                <w:sz w:val="20"/>
                <w:szCs w:val="20"/>
              </w:rPr>
              <w:t>公开主体</w:t>
            </w:r>
          </w:p>
        </w:tc>
        <w:tc>
          <w:tcPr>
            <w:tcW w:w="866" w:type="dxa"/>
            <w:tcBorders>
              <w:top w:val="single" w:color="auto" w:sz="4" w:space="0"/>
              <w:left w:val="nil"/>
              <w:bottom w:val="single" w:color="auto" w:sz="4" w:space="0"/>
              <w:right w:val="single" w:color="auto" w:sz="4" w:space="0"/>
            </w:tcBorders>
            <w:tcMar>
              <w:top w:w="10" w:type="dxa"/>
              <w:left w:w="10" w:type="dxa"/>
              <w:right w:w="10" w:type="dxa"/>
            </w:tcMar>
            <w:vAlign w:val="center"/>
          </w:tcPr>
          <w:p>
            <w:pPr>
              <w:widowControl/>
              <w:jc w:val="center"/>
              <w:textAlignment w:val="center"/>
              <w:rPr>
                <w:rFonts w:ascii="黑体" w:hAnsi="宋体" w:eastAsia="黑体" w:cs="黑体"/>
                <w:b/>
                <w:color w:val="000000"/>
                <w:sz w:val="20"/>
                <w:szCs w:val="20"/>
              </w:rPr>
            </w:pPr>
            <w:r>
              <w:rPr>
                <w:rFonts w:hint="eastAsia" w:ascii="黑体" w:hAnsi="宋体" w:eastAsia="黑体" w:cs="黑体"/>
                <w:b/>
                <w:color w:val="000000"/>
                <w:kern w:val="0"/>
                <w:sz w:val="20"/>
                <w:szCs w:val="20"/>
              </w:rPr>
              <w:t>公开时限</w:t>
            </w:r>
          </w:p>
        </w:tc>
        <w:tc>
          <w:tcPr>
            <w:tcW w:w="3889" w:type="dxa"/>
            <w:tcBorders>
              <w:top w:val="single" w:color="auto" w:sz="4" w:space="0"/>
              <w:left w:val="nil"/>
              <w:bottom w:val="single" w:color="auto" w:sz="4" w:space="0"/>
              <w:right w:val="single" w:color="auto" w:sz="4" w:space="0"/>
            </w:tcBorders>
            <w:tcMar>
              <w:top w:w="10" w:type="dxa"/>
              <w:left w:w="10" w:type="dxa"/>
              <w:right w:w="10" w:type="dxa"/>
            </w:tcMar>
            <w:vAlign w:val="center"/>
          </w:tcPr>
          <w:p>
            <w:pPr>
              <w:widowControl/>
              <w:jc w:val="center"/>
              <w:textAlignment w:val="center"/>
              <w:rPr>
                <w:rFonts w:ascii="黑体" w:hAnsi="宋体" w:eastAsia="黑体" w:cs="黑体"/>
                <w:b/>
                <w:color w:val="000000"/>
                <w:sz w:val="20"/>
                <w:szCs w:val="20"/>
              </w:rPr>
            </w:pPr>
            <w:r>
              <w:rPr>
                <w:rFonts w:hint="eastAsia" w:ascii="黑体" w:hAnsi="宋体" w:eastAsia="黑体" w:cs="黑体"/>
                <w:b/>
                <w:color w:val="000000"/>
                <w:kern w:val="0"/>
                <w:sz w:val="20"/>
                <w:szCs w:val="20"/>
              </w:rPr>
              <w:t>公开渠道</w:t>
            </w:r>
          </w:p>
        </w:tc>
        <w:tc>
          <w:tcPr>
            <w:tcW w:w="1690" w:type="dxa"/>
            <w:tcBorders>
              <w:top w:val="single" w:color="auto" w:sz="4" w:space="0"/>
              <w:left w:val="nil"/>
              <w:bottom w:val="single" w:color="auto" w:sz="4" w:space="0"/>
              <w:right w:val="single" w:color="auto" w:sz="4" w:space="0"/>
            </w:tcBorders>
            <w:tcMar>
              <w:top w:w="10" w:type="dxa"/>
              <w:left w:w="10" w:type="dxa"/>
              <w:right w:w="10" w:type="dxa"/>
            </w:tcMar>
            <w:vAlign w:val="center"/>
          </w:tcPr>
          <w:p>
            <w:pPr>
              <w:widowControl/>
              <w:jc w:val="center"/>
              <w:textAlignment w:val="center"/>
              <w:rPr>
                <w:rFonts w:ascii="黑体" w:hAnsi="宋体" w:eastAsia="黑体" w:cs="黑体"/>
                <w:b/>
                <w:color w:val="000000"/>
                <w:sz w:val="20"/>
                <w:szCs w:val="20"/>
              </w:rPr>
            </w:pPr>
            <w:r>
              <w:rPr>
                <w:rFonts w:hint="eastAsia" w:ascii="黑体" w:hAnsi="宋体" w:eastAsia="黑体" w:cs="黑体"/>
                <w:b/>
                <w:color w:val="000000"/>
                <w:sz w:val="20"/>
                <w:szCs w:val="20"/>
              </w:rPr>
              <w:t>公开形式</w:t>
            </w:r>
          </w:p>
        </w:tc>
        <w:tc>
          <w:tcPr>
            <w:tcW w:w="1212" w:type="dxa"/>
            <w:tcBorders>
              <w:top w:val="single" w:color="auto" w:sz="4" w:space="0"/>
              <w:left w:val="nil"/>
              <w:bottom w:val="single" w:color="auto" w:sz="4" w:space="0"/>
              <w:right w:val="single" w:color="auto" w:sz="4" w:space="0"/>
            </w:tcBorders>
            <w:tcMar>
              <w:top w:w="10" w:type="dxa"/>
              <w:left w:w="10" w:type="dxa"/>
              <w:right w:w="10" w:type="dxa"/>
            </w:tcMar>
            <w:vAlign w:val="center"/>
          </w:tcPr>
          <w:p>
            <w:pPr>
              <w:widowControl/>
              <w:jc w:val="center"/>
              <w:textAlignment w:val="center"/>
              <w:rPr>
                <w:rFonts w:ascii="黑体" w:hAnsi="宋体" w:eastAsia="黑体" w:cs="黑体"/>
                <w:b/>
                <w:color w:val="000000"/>
                <w:sz w:val="20"/>
                <w:szCs w:val="20"/>
              </w:rPr>
            </w:pPr>
            <w:r>
              <w:rPr>
                <w:rFonts w:hint="eastAsia" w:ascii="黑体" w:hAnsi="宋体" w:eastAsia="黑体" w:cs="黑体"/>
                <w:b/>
                <w:color w:val="000000"/>
                <w:kern w:val="0"/>
                <w:sz w:val="20"/>
                <w:szCs w:val="20"/>
              </w:rPr>
              <w:t>公开对象</w:t>
            </w:r>
          </w:p>
        </w:tc>
        <w:tc>
          <w:tcPr>
            <w:tcW w:w="1784" w:type="dxa"/>
            <w:tcBorders>
              <w:top w:val="single" w:color="auto" w:sz="4" w:space="0"/>
              <w:left w:val="nil"/>
              <w:bottom w:val="single" w:color="auto" w:sz="4" w:space="0"/>
              <w:right w:val="single" w:color="auto" w:sz="4" w:space="0"/>
            </w:tcBorders>
            <w:tcMar>
              <w:top w:w="10" w:type="dxa"/>
              <w:left w:w="10" w:type="dxa"/>
              <w:right w:w="10" w:type="dxa"/>
            </w:tcMar>
            <w:vAlign w:val="center"/>
          </w:tcPr>
          <w:p>
            <w:pPr>
              <w:widowControl/>
              <w:jc w:val="center"/>
              <w:textAlignment w:val="center"/>
              <w:rPr>
                <w:rFonts w:ascii="黑体" w:hAnsi="宋体" w:eastAsia="黑体" w:cs="黑体"/>
                <w:b/>
                <w:color w:val="000000"/>
                <w:sz w:val="20"/>
                <w:szCs w:val="20"/>
              </w:rPr>
            </w:pPr>
            <w:r>
              <w:rPr>
                <w:rFonts w:hint="eastAsia" w:ascii="黑体" w:hAnsi="宋体" w:eastAsia="黑体" w:cs="黑体"/>
                <w:b/>
                <w:color w:val="000000"/>
                <w:kern w:val="0"/>
                <w:sz w:val="20"/>
                <w:szCs w:val="20"/>
              </w:rPr>
              <w:t>咨询及监督举报电话</w:t>
            </w:r>
          </w:p>
        </w:tc>
      </w:tr>
      <w:tr>
        <w:tblPrEx>
          <w:tblCellMar>
            <w:top w:w="0" w:type="dxa"/>
            <w:left w:w="0" w:type="dxa"/>
            <w:bottom w:w="0" w:type="dxa"/>
            <w:right w:w="0" w:type="dxa"/>
          </w:tblCellMar>
        </w:tblPrEx>
        <w:trPr>
          <w:trHeight w:val="1229" w:hRule="atLeast"/>
        </w:trPr>
        <w:tc>
          <w:tcPr>
            <w:tcW w:w="1450" w:type="dxa"/>
            <w:vMerge w:val="restart"/>
            <w:tcBorders>
              <w:top w:val="nil"/>
              <w:left w:val="single" w:color="auto" w:sz="4" w:space="0"/>
              <w:bottom w:val="single" w:color="auto" w:sz="4" w:space="0"/>
              <w:right w:val="single" w:color="auto" w:sz="4" w:space="0"/>
            </w:tcBorders>
            <w:tcMar>
              <w:top w:w="10" w:type="dxa"/>
              <w:left w:w="10" w:type="dxa"/>
              <w:right w:w="10" w:type="dxa"/>
            </w:tcMar>
            <w:vAlign w:val="center"/>
          </w:tcPr>
          <w:p>
            <w:pPr>
              <w:widowControl/>
              <w:jc w:val="center"/>
              <w:textAlignment w:val="center"/>
              <w:rPr>
                <w:rFonts w:ascii="宋体" w:cs="宋体"/>
                <w:sz w:val="20"/>
                <w:szCs w:val="20"/>
              </w:rPr>
            </w:pPr>
            <w:r>
              <w:rPr>
                <w:rFonts w:hint="eastAsia" w:ascii="宋体" w:hAnsi="宋体" w:cs="宋体"/>
                <w:kern w:val="0"/>
                <w:sz w:val="20"/>
                <w:szCs w:val="20"/>
              </w:rPr>
              <w:t>机构信息</w:t>
            </w:r>
          </w:p>
        </w:tc>
        <w:tc>
          <w:tcPr>
            <w:tcW w:w="3240"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机构概况</w:t>
            </w:r>
          </w:p>
        </w:tc>
        <w:tc>
          <w:tcPr>
            <w:tcW w:w="2454"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机构名称、办公地址、</w:t>
            </w:r>
            <w:r>
              <w:rPr>
                <w:rFonts w:hint="eastAsia" w:ascii="宋体" w:hAnsi="宋体" w:cs="宋体"/>
                <w:kern w:val="0"/>
                <w:sz w:val="20"/>
                <w:szCs w:val="20"/>
                <w:lang w:eastAsia="zh-CN"/>
              </w:rPr>
              <w:t>办公时间、</w:t>
            </w:r>
            <w:r>
              <w:rPr>
                <w:rFonts w:hint="eastAsia" w:ascii="宋体" w:hAnsi="宋体" w:cs="宋体"/>
                <w:kern w:val="0"/>
                <w:sz w:val="20"/>
                <w:szCs w:val="20"/>
              </w:rPr>
              <w:t>办公电话、通信地址、邮政编码</w:t>
            </w:r>
          </w:p>
        </w:tc>
        <w:tc>
          <w:tcPr>
            <w:tcW w:w="1977" w:type="dxa"/>
            <w:vMerge w:val="restart"/>
            <w:tcBorders>
              <w:top w:val="nil"/>
              <w:left w:val="single" w:color="auto" w:sz="4" w:space="0"/>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《中华人民共和国政府信息公开条例》（国务院令第</w:t>
            </w:r>
            <w:r>
              <w:rPr>
                <w:rFonts w:ascii="宋体" w:hAnsi="宋体" w:cs="宋体"/>
                <w:kern w:val="0"/>
                <w:sz w:val="20"/>
                <w:szCs w:val="20"/>
              </w:rPr>
              <w:t>711</w:t>
            </w:r>
            <w:r>
              <w:rPr>
                <w:rFonts w:hint="eastAsia" w:ascii="宋体" w:hAnsi="宋体" w:cs="宋体"/>
                <w:kern w:val="0"/>
                <w:sz w:val="20"/>
                <w:szCs w:val="20"/>
              </w:rPr>
              <w:t>号）、三定方案</w:t>
            </w:r>
          </w:p>
        </w:tc>
        <w:tc>
          <w:tcPr>
            <w:tcW w:w="1652" w:type="dxa"/>
            <w:vMerge w:val="restart"/>
            <w:tcBorders>
              <w:top w:val="nil"/>
              <w:left w:val="single" w:color="auto" w:sz="4" w:space="0"/>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办公室、人事科教科</w:t>
            </w:r>
          </w:p>
        </w:tc>
        <w:tc>
          <w:tcPr>
            <w:tcW w:w="866" w:type="dxa"/>
            <w:vMerge w:val="restart"/>
            <w:tcBorders>
              <w:top w:val="nil"/>
              <w:left w:val="single" w:color="auto" w:sz="4" w:space="0"/>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信息形成（变更）</w:t>
            </w:r>
            <w:r>
              <w:rPr>
                <w:rFonts w:ascii="宋体" w:hAnsi="宋体" w:cs="宋体"/>
                <w:kern w:val="0"/>
                <w:sz w:val="20"/>
                <w:szCs w:val="20"/>
              </w:rPr>
              <w:t>5</w:t>
            </w:r>
            <w:r>
              <w:rPr>
                <w:rFonts w:hint="eastAsia" w:ascii="宋体" w:hAnsi="宋体" w:cs="宋体"/>
                <w:kern w:val="0"/>
                <w:sz w:val="20"/>
                <w:szCs w:val="20"/>
              </w:rPr>
              <w:t>个工作日内</w:t>
            </w:r>
          </w:p>
        </w:tc>
        <w:tc>
          <w:tcPr>
            <w:tcW w:w="3889" w:type="dxa"/>
            <w:vMerge w:val="restart"/>
            <w:tcBorders>
              <w:top w:val="nil"/>
              <w:left w:val="single" w:color="auto" w:sz="4" w:space="0"/>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ascii="宋体" w:cs="宋体"/>
                <w:kern w:val="0"/>
                <w:sz w:val="20"/>
                <w:szCs w:val="20"/>
              </w:rPr>
              <w:br w:type="textWrapping"/>
            </w:r>
            <w:r>
              <w:rPr>
                <w:rFonts w:hint="eastAsia" w:ascii="宋体" w:hAnsi="宋体" w:cs="宋体"/>
                <w:kern w:val="0"/>
                <w:sz w:val="20"/>
                <w:szCs w:val="20"/>
              </w:rPr>
              <w:t>■政府网站</w:t>
            </w:r>
            <w:r>
              <w:rPr>
                <w:rFonts w:ascii="宋体" w:hAnsi="宋体" w:cs="宋体"/>
                <w:kern w:val="0"/>
                <w:sz w:val="20"/>
                <w:szCs w:val="20"/>
              </w:rPr>
              <w:t xml:space="preserve">       </w:t>
            </w:r>
            <w:r>
              <w:rPr>
                <w:rFonts w:hint="eastAsia" w:ascii="宋体" w:hAnsi="宋体" w:cs="宋体"/>
                <w:kern w:val="0"/>
                <w:sz w:val="20"/>
                <w:szCs w:val="20"/>
              </w:rPr>
              <w:t>□政府公报</w:t>
            </w:r>
            <w:r>
              <w:rPr>
                <w:rFonts w:ascii="宋体" w:cs="宋体"/>
                <w:kern w:val="0"/>
                <w:sz w:val="20"/>
                <w:szCs w:val="20"/>
              </w:rPr>
              <w:br w:type="textWrapping"/>
            </w:r>
            <w:r>
              <w:rPr>
                <w:rFonts w:hint="eastAsia" w:ascii="宋体" w:hAnsi="宋体" w:cs="宋体"/>
                <w:kern w:val="0"/>
                <w:sz w:val="20"/>
                <w:szCs w:val="20"/>
              </w:rPr>
              <w:t>□政务微博</w:t>
            </w:r>
            <w:r>
              <w:rPr>
                <w:rFonts w:ascii="宋体" w:hAnsi="宋体" w:cs="宋体"/>
                <w:kern w:val="0"/>
                <w:sz w:val="20"/>
                <w:szCs w:val="20"/>
              </w:rPr>
              <w:t xml:space="preserve">       </w:t>
            </w:r>
            <w:r>
              <w:rPr>
                <w:rFonts w:hint="eastAsia" w:ascii="宋体" w:hAnsi="宋体" w:cs="宋体"/>
                <w:kern w:val="0"/>
                <w:sz w:val="20"/>
                <w:szCs w:val="20"/>
              </w:rPr>
              <w:t>□政务微信</w:t>
            </w:r>
            <w:r>
              <w:rPr>
                <w:rFonts w:ascii="宋体" w:cs="宋体"/>
                <w:kern w:val="0"/>
                <w:sz w:val="20"/>
                <w:szCs w:val="20"/>
              </w:rPr>
              <w:br w:type="textWrapping"/>
            </w:r>
            <w:r>
              <w:rPr>
                <w:rFonts w:hint="eastAsia" w:ascii="宋体" w:hAnsi="宋体" w:cs="宋体"/>
                <w:kern w:val="0"/>
                <w:sz w:val="20"/>
                <w:szCs w:val="20"/>
              </w:rPr>
              <w:t>□移动客户端</w:t>
            </w:r>
            <w:r>
              <w:rPr>
                <w:rFonts w:ascii="宋体" w:hAnsi="宋体" w:cs="宋体"/>
                <w:kern w:val="0"/>
                <w:sz w:val="20"/>
                <w:szCs w:val="20"/>
              </w:rPr>
              <w:t xml:space="preserve">     </w:t>
            </w:r>
            <w:r>
              <w:rPr>
                <w:rFonts w:hint="eastAsia" w:ascii="宋体" w:hAnsi="Wingdings 2" w:cs="宋体"/>
                <w:kern w:val="0"/>
                <w:sz w:val="20"/>
                <w:szCs w:val="20"/>
              </w:rPr>
              <w:sym w:font="Wingdings 2" w:char="F03F"/>
            </w:r>
            <w:r>
              <w:rPr>
                <w:rFonts w:hint="eastAsia" w:ascii="宋体" w:hAnsi="宋体" w:cs="宋体"/>
                <w:kern w:val="0"/>
                <w:sz w:val="20"/>
                <w:szCs w:val="20"/>
              </w:rPr>
              <w:t>微视</w:t>
            </w:r>
            <w:r>
              <w:rPr>
                <w:rFonts w:ascii="宋体" w:cs="宋体"/>
                <w:kern w:val="0"/>
                <w:sz w:val="20"/>
                <w:szCs w:val="20"/>
              </w:rPr>
              <w:br w:type="textWrapping"/>
            </w:r>
            <w:r>
              <w:rPr>
                <w:rFonts w:hint="eastAsia" w:ascii="宋体" w:hAnsi="宋体" w:cs="宋体"/>
                <w:kern w:val="0"/>
                <w:sz w:val="20"/>
                <w:szCs w:val="20"/>
              </w:rPr>
              <w:t>□手机短信推送</w:t>
            </w:r>
            <w:r>
              <w:rPr>
                <w:rFonts w:ascii="宋体" w:hAnsi="宋体" w:cs="宋体"/>
                <w:kern w:val="0"/>
                <w:sz w:val="20"/>
                <w:szCs w:val="20"/>
              </w:rPr>
              <w:t xml:space="preserve">   </w:t>
            </w:r>
            <w:r>
              <w:rPr>
                <w:rFonts w:hint="eastAsia" w:ascii="宋体" w:hAnsi="宋体" w:cs="宋体"/>
                <w:kern w:val="0"/>
                <w:sz w:val="20"/>
                <w:szCs w:val="20"/>
              </w:rPr>
              <w:t>□电视</w:t>
            </w:r>
            <w:r>
              <w:rPr>
                <w:rFonts w:ascii="宋体" w:cs="宋体"/>
                <w:kern w:val="0"/>
                <w:sz w:val="20"/>
                <w:szCs w:val="20"/>
              </w:rPr>
              <w:br w:type="textWrapping"/>
            </w:r>
            <w:r>
              <w:rPr>
                <w:rFonts w:hint="eastAsia" w:ascii="宋体" w:hAnsi="宋体" w:cs="宋体"/>
                <w:kern w:val="0"/>
                <w:sz w:val="20"/>
                <w:szCs w:val="20"/>
              </w:rPr>
              <w:t>□广播</w:t>
            </w:r>
            <w:r>
              <w:rPr>
                <w:rFonts w:ascii="宋体" w:hAnsi="宋体" w:cs="宋体"/>
                <w:kern w:val="0"/>
                <w:sz w:val="20"/>
                <w:szCs w:val="20"/>
              </w:rPr>
              <w:t xml:space="preserve">           </w:t>
            </w:r>
            <w:r>
              <w:rPr>
                <w:rFonts w:hint="eastAsia" w:ascii="宋体" w:hAnsi="宋体" w:cs="宋体"/>
                <w:kern w:val="0"/>
                <w:sz w:val="20"/>
                <w:szCs w:val="20"/>
              </w:rPr>
              <w:t>□报刊</w:t>
            </w:r>
            <w:r>
              <w:rPr>
                <w:rFonts w:ascii="宋体" w:cs="宋体"/>
                <w:kern w:val="0"/>
                <w:sz w:val="20"/>
                <w:szCs w:val="20"/>
              </w:rPr>
              <w:br w:type="textWrapping"/>
            </w:r>
            <w:r>
              <w:rPr>
                <w:rFonts w:hint="eastAsia" w:ascii="宋体" w:hAnsi="宋体" w:cs="宋体"/>
                <w:kern w:val="0"/>
                <w:sz w:val="20"/>
                <w:szCs w:val="20"/>
              </w:rPr>
              <w:t>□信息公告栏</w:t>
            </w:r>
            <w:r>
              <w:rPr>
                <w:rFonts w:ascii="宋体" w:hAnsi="宋体" w:cs="宋体"/>
                <w:kern w:val="0"/>
                <w:sz w:val="20"/>
                <w:szCs w:val="20"/>
              </w:rPr>
              <w:t xml:space="preserve">     </w:t>
            </w:r>
            <w:r>
              <w:rPr>
                <w:rFonts w:hint="eastAsia" w:ascii="宋体" w:hAnsi="宋体" w:cs="宋体"/>
                <w:kern w:val="0"/>
                <w:sz w:val="20"/>
                <w:szCs w:val="20"/>
              </w:rPr>
              <w:t>□电子信息屏</w:t>
            </w:r>
            <w:r>
              <w:rPr>
                <w:rFonts w:ascii="宋体" w:cs="宋体"/>
                <w:kern w:val="0"/>
                <w:sz w:val="20"/>
                <w:szCs w:val="20"/>
              </w:rPr>
              <w:br w:type="textWrapping"/>
            </w:r>
            <w:r>
              <w:rPr>
                <w:rFonts w:hint="eastAsia" w:ascii="宋体" w:hAnsi="宋体" w:cs="宋体"/>
                <w:kern w:val="0"/>
                <w:sz w:val="20"/>
                <w:szCs w:val="20"/>
              </w:rPr>
              <w:t>□政务服务中心（行政审批局）</w:t>
            </w:r>
            <w:r>
              <w:rPr>
                <w:rFonts w:ascii="宋体" w:cs="宋体"/>
                <w:kern w:val="0"/>
                <w:sz w:val="20"/>
                <w:szCs w:val="20"/>
              </w:rPr>
              <w:br w:type="textWrapping"/>
            </w:r>
            <w:r>
              <w:rPr>
                <w:rFonts w:hint="eastAsia" w:ascii="宋体" w:hAnsi="宋体" w:cs="宋体"/>
                <w:kern w:val="0"/>
                <w:sz w:val="20"/>
                <w:szCs w:val="20"/>
              </w:rPr>
              <w:t>□便民服务中心</w:t>
            </w:r>
            <w:r>
              <w:rPr>
                <w:rFonts w:ascii="宋体" w:hAnsi="宋体" w:cs="宋体"/>
                <w:kern w:val="0"/>
                <w:sz w:val="20"/>
                <w:szCs w:val="20"/>
              </w:rPr>
              <w:t xml:space="preserve">   </w:t>
            </w:r>
            <w:r>
              <w:rPr>
                <w:rFonts w:hint="eastAsia" w:ascii="宋体" w:hAnsi="宋体" w:cs="宋体"/>
                <w:kern w:val="0"/>
                <w:sz w:val="20"/>
                <w:szCs w:val="20"/>
              </w:rPr>
              <w:t>□便民服务点（室）</w:t>
            </w:r>
            <w:r>
              <w:rPr>
                <w:rFonts w:ascii="宋体" w:cs="宋体"/>
                <w:kern w:val="0"/>
                <w:sz w:val="20"/>
                <w:szCs w:val="20"/>
              </w:rPr>
              <w:br w:type="textWrapping"/>
            </w:r>
            <w:r>
              <w:rPr>
                <w:rFonts w:hint="eastAsia" w:ascii="宋体" w:hAnsi="宋体" w:cs="宋体"/>
                <w:kern w:val="0"/>
                <w:sz w:val="20"/>
                <w:szCs w:val="20"/>
              </w:rPr>
              <w:t>□图书馆</w:t>
            </w:r>
            <w:r>
              <w:rPr>
                <w:rFonts w:ascii="宋体" w:hAnsi="宋体" w:cs="宋体"/>
                <w:kern w:val="0"/>
                <w:sz w:val="20"/>
                <w:szCs w:val="20"/>
              </w:rPr>
              <w:t xml:space="preserve">         </w:t>
            </w:r>
            <w:r>
              <w:rPr>
                <w:rFonts w:hint="eastAsia" w:ascii="宋体" w:hAnsi="Wingdings 2" w:cs="宋体"/>
                <w:kern w:val="0"/>
                <w:sz w:val="20"/>
                <w:szCs w:val="20"/>
              </w:rPr>
              <w:sym w:font="Wingdings 2" w:char="F03F"/>
            </w:r>
            <w:r>
              <w:rPr>
                <w:rFonts w:hint="eastAsia" w:ascii="宋体" w:hAnsi="宋体" w:cs="宋体"/>
                <w:kern w:val="0"/>
                <w:sz w:val="20"/>
                <w:szCs w:val="20"/>
              </w:rPr>
              <w:t>档案馆</w:t>
            </w:r>
            <w:r>
              <w:rPr>
                <w:rFonts w:ascii="宋体" w:cs="宋体"/>
                <w:kern w:val="0"/>
                <w:sz w:val="20"/>
                <w:szCs w:val="20"/>
              </w:rPr>
              <w:br w:type="textWrapping"/>
            </w:r>
            <w:r>
              <w:rPr>
                <w:rFonts w:hint="eastAsia" w:ascii="宋体" w:hAnsi="宋体" w:cs="宋体"/>
                <w:kern w:val="0"/>
                <w:sz w:val="20"/>
                <w:szCs w:val="20"/>
              </w:rPr>
              <w:t>□其他</w:t>
            </w:r>
          </w:p>
        </w:tc>
        <w:tc>
          <w:tcPr>
            <w:tcW w:w="1690" w:type="dxa"/>
            <w:vMerge w:val="restart"/>
            <w:tcBorders>
              <w:top w:val="nil"/>
              <w:left w:val="single" w:color="auto" w:sz="4" w:space="0"/>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kern w:val="0"/>
                <w:sz w:val="20"/>
                <w:szCs w:val="20"/>
              </w:rPr>
            </w:pPr>
            <w:r>
              <w:rPr>
                <w:rFonts w:ascii="宋体" w:cs="宋体"/>
                <w:kern w:val="0"/>
                <w:sz w:val="20"/>
                <w:szCs w:val="20"/>
              </w:rPr>
              <w:br w:type="textWrapping"/>
            </w:r>
            <w:r>
              <w:rPr>
                <w:rFonts w:hint="eastAsia" w:ascii="宋体" w:hAnsi="宋体" w:cs="宋体"/>
                <w:kern w:val="0"/>
                <w:sz w:val="20"/>
                <w:szCs w:val="20"/>
              </w:rPr>
              <w:t>■全文发布</w:t>
            </w:r>
            <w:r>
              <w:rPr>
                <w:rFonts w:ascii="宋体" w:cs="宋体"/>
                <w:kern w:val="0"/>
                <w:sz w:val="20"/>
                <w:szCs w:val="20"/>
              </w:rPr>
              <w:br w:type="textWrapping"/>
            </w:r>
            <w:r>
              <w:rPr>
                <w:rFonts w:hint="eastAsia" w:ascii="宋体" w:hAnsi="Wingdings 2" w:cs="宋体"/>
                <w:kern w:val="0"/>
                <w:sz w:val="20"/>
                <w:szCs w:val="20"/>
              </w:rPr>
              <w:sym w:font="Wingdings 2" w:char="F0A3"/>
            </w:r>
            <w:r>
              <w:rPr>
                <w:rFonts w:hint="eastAsia" w:ascii="宋体" w:hAnsi="宋体" w:cs="宋体"/>
                <w:kern w:val="0"/>
                <w:sz w:val="20"/>
                <w:szCs w:val="20"/>
              </w:rPr>
              <w:t>区分处理后后发布</w:t>
            </w:r>
          </w:p>
        </w:tc>
        <w:tc>
          <w:tcPr>
            <w:tcW w:w="1212" w:type="dxa"/>
            <w:vMerge w:val="restart"/>
            <w:tcBorders>
              <w:top w:val="nil"/>
              <w:left w:val="single" w:color="auto" w:sz="4" w:space="0"/>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社会</w:t>
            </w:r>
          </w:p>
        </w:tc>
        <w:tc>
          <w:tcPr>
            <w:tcW w:w="1784" w:type="dxa"/>
            <w:vMerge w:val="restart"/>
            <w:tcBorders>
              <w:top w:val="nil"/>
              <w:left w:val="single" w:color="auto" w:sz="4" w:space="0"/>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kern w:val="0"/>
                <w:sz w:val="20"/>
                <w:szCs w:val="20"/>
              </w:rPr>
            </w:pPr>
            <w:r>
              <w:rPr>
                <w:rFonts w:hint="eastAsia" w:ascii="宋体" w:hAnsi="宋体" w:cs="宋体"/>
                <w:kern w:val="0"/>
                <w:sz w:val="20"/>
                <w:szCs w:val="20"/>
              </w:rPr>
              <w:t>咨询电话：</w:t>
            </w:r>
            <w:r>
              <w:rPr>
                <w:rFonts w:ascii="宋体" w:cs="宋体"/>
                <w:kern w:val="0"/>
                <w:sz w:val="20"/>
                <w:szCs w:val="20"/>
              </w:rPr>
              <w:br w:type="textWrapping"/>
            </w:r>
            <w:r>
              <w:rPr>
                <w:rFonts w:ascii="宋体" w:hAnsi="宋体" w:cs="宋体"/>
                <w:kern w:val="0"/>
                <w:sz w:val="20"/>
                <w:szCs w:val="20"/>
              </w:rPr>
              <w:t>0827-5256661</w:t>
            </w:r>
            <w:r>
              <w:rPr>
                <w:rFonts w:ascii="宋体" w:hAnsi="宋体" w:cs="宋体"/>
                <w:kern w:val="0"/>
                <w:sz w:val="20"/>
                <w:szCs w:val="20"/>
              </w:rPr>
              <w:br w:type="textWrapping"/>
            </w:r>
            <w:r>
              <w:rPr>
                <w:rFonts w:hint="eastAsia" w:ascii="宋体" w:hAnsi="宋体" w:cs="宋体"/>
                <w:kern w:val="0"/>
                <w:sz w:val="20"/>
                <w:szCs w:val="20"/>
              </w:rPr>
              <w:t>监督举报电话：</w:t>
            </w:r>
          </w:p>
          <w:p>
            <w:pPr>
              <w:widowControl/>
              <w:jc w:val="left"/>
              <w:textAlignment w:val="center"/>
              <w:rPr>
                <w:rFonts w:ascii="宋体" w:cs="宋体"/>
                <w:kern w:val="0"/>
                <w:sz w:val="20"/>
                <w:szCs w:val="20"/>
              </w:rPr>
            </w:pPr>
            <w:r>
              <w:rPr>
                <w:rFonts w:ascii="宋体" w:hAnsi="宋体" w:cs="宋体"/>
                <w:kern w:val="0"/>
                <w:sz w:val="20"/>
                <w:szCs w:val="20"/>
              </w:rPr>
              <w:t>0827-5256661</w:t>
            </w:r>
          </w:p>
        </w:tc>
      </w:tr>
      <w:tr>
        <w:tblPrEx>
          <w:tblCellMar>
            <w:top w:w="0" w:type="dxa"/>
            <w:left w:w="0" w:type="dxa"/>
            <w:bottom w:w="0" w:type="dxa"/>
            <w:right w:w="0" w:type="dxa"/>
          </w:tblCellMar>
        </w:tblPrEx>
        <w:trPr>
          <w:trHeight w:val="1462" w:hRule="atLeast"/>
        </w:trPr>
        <w:tc>
          <w:tcPr>
            <w:tcW w:w="1450"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center"/>
              <w:rPr>
                <w:rFonts w:ascii="宋体" w:cs="宋体"/>
                <w:sz w:val="20"/>
                <w:szCs w:val="20"/>
              </w:rPr>
            </w:pPr>
          </w:p>
        </w:tc>
        <w:tc>
          <w:tcPr>
            <w:tcW w:w="3240"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机构职能</w:t>
            </w:r>
          </w:p>
        </w:tc>
        <w:tc>
          <w:tcPr>
            <w:tcW w:w="2454"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依据“三定”方案及职责调整情况确定的本部门最新法定职能</w:t>
            </w:r>
          </w:p>
        </w:tc>
        <w:tc>
          <w:tcPr>
            <w:tcW w:w="1977"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1652"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866"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3889"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1690"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1212"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1784"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r>
      <w:tr>
        <w:tblPrEx>
          <w:tblCellMar>
            <w:top w:w="0" w:type="dxa"/>
            <w:left w:w="0" w:type="dxa"/>
            <w:bottom w:w="0" w:type="dxa"/>
            <w:right w:w="0" w:type="dxa"/>
          </w:tblCellMar>
        </w:tblPrEx>
        <w:trPr>
          <w:trHeight w:val="762" w:hRule="atLeast"/>
        </w:trPr>
        <w:tc>
          <w:tcPr>
            <w:tcW w:w="1450"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center"/>
              <w:rPr>
                <w:rFonts w:ascii="宋体" w:cs="宋体"/>
                <w:sz w:val="20"/>
                <w:szCs w:val="20"/>
              </w:rPr>
            </w:pPr>
          </w:p>
        </w:tc>
        <w:tc>
          <w:tcPr>
            <w:tcW w:w="3240"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领导介绍</w:t>
            </w:r>
          </w:p>
        </w:tc>
        <w:tc>
          <w:tcPr>
            <w:tcW w:w="2454"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领导姓名、工作职务、活动报告</w:t>
            </w:r>
          </w:p>
        </w:tc>
        <w:tc>
          <w:tcPr>
            <w:tcW w:w="1977"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1652"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866"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3889"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1690"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1212"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1784"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r>
      <w:tr>
        <w:tblPrEx>
          <w:tblCellMar>
            <w:top w:w="0" w:type="dxa"/>
            <w:left w:w="0" w:type="dxa"/>
            <w:bottom w:w="0" w:type="dxa"/>
            <w:right w:w="0" w:type="dxa"/>
          </w:tblCellMar>
        </w:tblPrEx>
        <w:trPr>
          <w:trHeight w:val="762" w:hRule="atLeast"/>
        </w:trPr>
        <w:tc>
          <w:tcPr>
            <w:tcW w:w="1450"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center"/>
              <w:rPr>
                <w:rFonts w:ascii="宋体" w:cs="宋体"/>
                <w:sz w:val="20"/>
                <w:szCs w:val="20"/>
              </w:rPr>
            </w:pPr>
          </w:p>
        </w:tc>
        <w:tc>
          <w:tcPr>
            <w:tcW w:w="3240"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内设机构</w:t>
            </w:r>
          </w:p>
        </w:tc>
        <w:tc>
          <w:tcPr>
            <w:tcW w:w="2454"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内设机构名称、职责、办公电话</w:t>
            </w:r>
          </w:p>
        </w:tc>
        <w:tc>
          <w:tcPr>
            <w:tcW w:w="1977"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1652"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866"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3889"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1690"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1212"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1784"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r>
      <w:tr>
        <w:tblPrEx>
          <w:tblCellMar>
            <w:top w:w="0" w:type="dxa"/>
            <w:left w:w="0" w:type="dxa"/>
            <w:bottom w:w="0" w:type="dxa"/>
            <w:right w:w="0" w:type="dxa"/>
          </w:tblCellMar>
        </w:tblPrEx>
        <w:trPr>
          <w:trHeight w:val="995" w:hRule="atLeast"/>
        </w:trPr>
        <w:tc>
          <w:tcPr>
            <w:tcW w:w="1450"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center"/>
              <w:rPr>
                <w:rFonts w:ascii="宋体" w:cs="宋体"/>
                <w:sz w:val="20"/>
                <w:szCs w:val="20"/>
              </w:rPr>
            </w:pPr>
          </w:p>
        </w:tc>
        <w:tc>
          <w:tcPr>
            <w:tcW w:w="3240"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下属事业单位概况</w:t>
            </w:r>
          </w:p>
        </w:tc>
        <w:tc>
          <w:tcPr>
            <w:tcW w:w="2454"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下属事业单位名称、职能、联系电话</w:t>
            </w:r>
          </w:p>
        </w:tc>
        <w:tc>
          <w:tcPr>
            <w:tcW w:w="1977"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1652"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866"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3889"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1690"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1212"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1784"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r>
      <w:tr>
        <w:tblPrEx>
          <w:tblCellMar>
            <w:top w:w="0" w:type="dxa"/>
            <w:left w:w="0" w:type="dxa"/>
            <w:bottom w:w="0" w:type="dxa"/>
            <w:right w:w="0" w:type="dxa"/>
          </w:tblCellMar>
        </w:tblPrEx>
        <w:trPr>
          <w:trHeight w:val="995" w:hRule="atLeast"/>
        </w:trPr>
        <w:tc>
          <w:tcPr>
            <w:tcW w:w="1450" w:type="dxa"/>
            <w:vMerge w:val="restart"/>
            <w:tcBorders>
              <w:top w:val="nil"/>
              <w:left w:val="single" w:color="auto" w:sz="4" w:space="0"/>
              <w:bottom w:val="single" w:color="auto" w:sz="4" w:space="0"/>
              <w:right w:val="single" w:color="auto" w:sz="4" w:space="0"/>
            </w:tcBorders>
            <w:tcMar>
              <w:top w:w="10" w:type="dxa"/>
              <w:left w:w="10" w:type="dxa"/>
              <w:right w:w="10" w:type="dxa"/>
            </w:tcMar>
            <w:vAlign w:val="center"/>
          </w:tcPr>
          <w:p>
            <w:pPr>
              <w:widowControl/>
              <w:jc w:val="center"/>
              <w:textAlignment w:val="center"/>
              <w:rPr>
                <w:rFonts w:ascii="宋体" w:cs="宋体"/>
                <w:sz w:val="20"/>
                <w:szCs w:val="20"/>
              </w:rPr>
            </w:pPr>
            <w:r>
              <w:rPr>
                <w:rFonts w:hint="eastAsia" w:ascii="宋体" w:hAnsi="宋体" w:cs="宋体"/>
                <w:kern w:val="0"/>
                <w:sz w:val="20"/>
                <w:szCs w:val="20"/>
              </w:rPr>
              <w:t>基本信息</w:t>
            </w:r>
          </w:p>
        </w:tc>
        <w:tc>
          <w:tcPr>
            <w:tcW w:w="3240"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政务动态</w:t>
            </w:r>
          </w:p>
        </w:tc>
        <w:tc>
          <w:tcPr>
            <w:tcW w:w="2454"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卫生健康工作会议、活动、讲话等动态信息</w:t>
            </w:r>
          </w:p>
        </w:tc>
        <w:tc>
          <w:tcPr>
            <w:tcW w:w="1977" w:type="dxa"/>
            <w:vMerge w:val="restart"/>
            <w:tcBorders>
              <w:top w:val="nil"/>
              <w:left w:val="single" w:color="auto" w:sz="4" w:space="0"/>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《中华人民共和国政府信息公开条例》（国务院令第</w:t>
            </w:r>
            <w:r>
              <w:rPr>
                <w:rFonts w:ascii="宋体" w:hAnsi="宋体" w:cs="宋体"/>
                <w:kern w:val="0"/>
                <w:sz w:val="20"/>
                <w:szCs w:val="20"/>
              </w:rPr>
              <w:t>711</w:t>
            </w:r>
            <w:r>
              <w:rPr>
                <w:rFonts w:hint="eastAsia" w:ascii="宋体" w:hAnsi="宋体" w:cs="宋体"/>
                <w:kern w:val="0"/>
                <w:sz w:val="20"/>
                <w:szCs w:val="20"/>
              </w:rPr>
              <w:t>号）、《预算法》、《中华人民共和国统计法》等</w:t>
            </w:r>
          </w:p>
        </w:tc>
        <w:tc>
          <w:tcPr>
            <w:tcW w:w="1652"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相关科室</w:t>
            </w:r>
          </w:p>
        </w:tc>
        <w:tc>
          <w:tcPr>
            <w:tcW w:w="866" w:type="dxa"/>
            <w:vMerge w:val="restart"/>
            <w:tcBorders>
              <w:top w:val="nil"/>
              <w:left w:val="single" w:color="auto" w:sz="4" w:space="0"/>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信息形成（变更）</w:t>
            </w:r>
            <w:r>
              <w:rPr>
                <w:rFonts w:ascii="宋体" w:hAnsi="宋体" w:cs="宋体"/>
                <w:kern w:val="0"/>
                <w:sz w:val="20"/>
                <w:szCs w:val="20"/>
              </w:rPr>
              <w:t>5</w:t>
            </w:r>
            <w:r>
              <w:rPr>
                <w:rFonts w:hint="eastAsia" w:ascii="宋体" w:hAnsi="宋体" w:cs="宋体"/>
                <w:kern w:val="0"/>
                <w:sz w:val="20"/>
                <w:szCs w:val="20"/>
              </w:rPr>
              <w:t>个工作日内</w:t>
            </w:r>
          </w:p>
        </w:tc>
        <w:tc>
          <w:tcPr>
            <w:tcW w:w="3889" w:type="dxa"/>
            <w:vMerge w:val="restart"/>
            <w:tcBorders>
              <w:top w:val="nil"/>
              <w:left w:val="single" w:color="auto" w:sz="4" w:space="0"/>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■政府网站</w:t>
            </w:r>
            <w:r>
              <w:rPr>
                <w:rFonts w:ascii="宋体" w:hAnsi="宋体" w:cs="宋体"/>
                <w:kern w:val="0"/>
                <w:sz w:val="20"/>
                <w:szCs w:val="20"/>
              </w:rPr>
              <w:t xml:space="preserve">       </w:t>
            </w:r>
            <w:r>
              <w:rPr>
                <w:rFonts w:hint="eastAsia" w:ascii="宋体" w:hAnsi="宋体" w:cs="宋体"/>
                <w:kern w:val="0"/>
                <w:sz w:val="20"/>
                <w:szCs w:val="20"/>
              </w:rPr>
              <w:t>□政府公报</w:t>
            </w:r>
            <w:r>
              <w:rPr>
                <w:rFonts w:ascii="宋体" w:cs="宋体"/>
                <w:kern w:val="0"/>
                <w:sz w:val="20"/>
                <w:szCs w:val="20"/>
              </w:rPr>
              <w:br w:type="textWrapping"/>
            </w:r>
            <w:r>
              <w:rPr>
                <w:rFonts w:hint="eastAsia" w:ascii="宋体" w:hAnsi="宋体" w:cs="宋体"/>
                <w:kern w:val="0"/>
                <w:sz w:val="20"/>
                <w:szCs w:val="20"/>
              </w:rPr>
              <w:t>■政务微博</w:t>
            </w:r>
            <w:r>
              <w:rPr>
                <w:rFonts w:ascii="宋体" w:hAnsi="宋体" w:cs="宋体"/>
                <w:kern w:val="0"/>
                <w:sz w:val="20"/>
                <w:szCs w:val="20"/>
              </w:rPr>
              <w:t xml:space="preserve">       </w:t>
            </w:r>
            <w:r>
              <w:rPr>
                <w:rFonts w:hint="eastAsia" w:ascii="宋体" w:hAnsi="宋体" w:cs="宋体"/>
                <w:kern w:val="0"/>
                <w:sz w:val="20"/>
                <w:szCs w:val="20"/>
              </w:rPr>
              <w:t>■政务微信</w:t>
            </w:r>
            <w:r>
              <w:rPr>
                <w:rFonts w:ascii="宋体" w:cs="宋体"/>
                <w:kern w:val="0"/>
                <w:sz w:val="20"/>
                <w:szCs w:val="20"/>
              </w:rPr>
              <w:br w:type="textWrapping"/>
            </w:r>
            <w:r>
              <w:rPr>
                <w:rFonts w:hint="eastAsia" w:ascii="宋体" w:hAnsi="宋体" w:cs="宋体"/>
                <w:kern w:val="0"/>
                <w:sz w:val="20"/>
                <w:szCs w:val="20"/>
              </w:rPr>
              <w:t>□移动客户端</w:t>
            </w:r>
            <w:r>
              <w:rPr>
                <w:rFonts w:ascii="宋体" w:hAnsi="宋体" w:cs="宋体"/>
                <w:kern w:val="0"/>
                <w:sz w:val="20"/>
                <w:szCs w:val="20"/>
              </w:rPr>
              <w:t xml:space="preserve">     </w:t>
            </w:r>
            <w:r>
              <w:rPr>
                <w:rFonts w:hint="eastAsia" w:ascii="宋体" w:hAnsi="宋体" w:cs="宋体"/>
                <w:kern w:val="0"/>
                <w:sz w:val="20"/>
                <w:szCs w:val="20"/>
              </w:rPr>
              <w:t>□微视</w:t>
            </w:r>
            <w:r>
              <w:rPr>
                <w:rFonts w:ascii="宋体" w:cs="宋体"/>
                <w:kern w:val="0"/>
                <w:sz w:val="20"/>
                <w:szCs w:val="20"/>
              </w:rPr>
              <w:br w:type="textWrapping"/>
            </w:r>
            <w:r>
              <w:rPr>
                <w:rFonts w:hint="eastAsia" w:ascii="宋体" w:hAnsi="宋体" w:cs="宋体"/>
                <w:kern w:val="0"/>
                <w:sz w:val="20"/>
                <w:szCs w:val="20"/>
              </w:rPr>
              <w:t>□手机短信推送</w:t>
            </w:r>
            <w:r>
              <w:rPr>
                <w:rFonts w:ascii="宋体" w:hAnsi="宋体" w:cs="宋体"/>
                <w:kern w:val="0"/>
                <w:sz w:val="20"/>
                <w:szCs w:val="20"/>
              </w:rPr>
              <w:t xml:space="preserve">   </w:t>
            </w:r>
            <w:r>
              <w:rPr>
                <w:rFonts w:hint="eastAsia" w:ascii="宋体" w:hAnsi="宋体" w:cs="宋体"/>
                <w:kern w:val="0"/>
                <w:sz w:val="20"/>
                <w:szCs w:val="20"/>
              </w:rPr>
              <w:t>□电视</w:t>
            </w:r>
            <w:r>
              <w:rPr>
                <w:rFonts w:ascii="宋体" w:cs="宋体"/>
                <w:kern w:val="0"/>
                <w:sz w:val="20"/>
                <w:szCs w:val="20"/>
              </w:rPr>
              <w:br w:type="textWrapping"/>
            </w:r>
            <w:r>
              <w:rPr>
                <w:rFonts w:hint="eastAsia" w:ascii="宋体" w:hAnsi="宋体" w:cs="宋体"/>
                <w:kern w:val="0"/>
                <w:sz w:val="20"/>
                <w:szCs w:val="20"/>
              </w:rPr>
              <w:t>□广播</w:t>
            </w:r>
            <w:r>
              <w:rPr>
                <w:rFonts w:ascii="宋体" w:hAnsi="宋体" w:cs="宋体"/>
                <w:kern w:val="0"/>
                <w:sz w:val="20"/>
                <w:szCs w:val="20"/>
              </w:rPr>
              <w:t xml:space="preserve">           </w:t>
            </w:r>
            <w:r>
              <w:rPr>
                <w:rFonts w:hint="eastAsia" w:ascii="宋体" w:hAnsi="宋体" w:cs="宋体"/>
                <w:kern w:val="0"/>
                <w:sz w:val="20"/>
                <w:szCs w:val="20"/>
              </w:rPr>
              <w:t>□报刊</w:t>
            </w:r>
            <w:r>
              <w:rPr>
                <w:rFonts w:ascii="宋体" w:cs="宋体"/>
                <w:kern w:val="0"/>
                <w:sz w:val="20"/>
                <w:szCs w:val="20"/>
              </w:rPr>
              <w:br w:type="textWrapping"/>
            </w:r>
            <w:r>
              <w:rPr>
                <w:rFonts w:hint="eastAsia" w:ascii="宋体" w:hAnsi="宋体" w:cs="宋体"/>
                <w:kern w:val="0"/>
                <w:sz w:val="20"/>
                <w:szCs w:val="20"/>
              </w:rPr>
              <w:t>□信息公告栏</w:t>
            </w:r>
            <w:r>
              <w:rPr>
                <w:rFonts w:ascii="宋体" w:hAnsi="宋体" w:cs="宋体"/>
                <w:kern w:val="0"/>
                <w:sz w:val="20"/>
                <w:szCs w:val="20"/>
              </w:rPr>
              <w:t xml:space="preserve">     </w:t>
            </w:r>
            <w:r>
              <w:rPr>
                <w:rFonts w:hint="eastAsia" w:ascii="宋体" w:hAnsi="宋体" w:cs="宋体"/>
                <w:kern w:val="0"/>
                <w:sz w:val="20"/>
                <w:szCs w:val="20"/>
              </w:rPr>
              <w:t>□电子信息屏</w:t>
            </w:r>
            <w:r>
              <w:rPr>
                <w:rFonts w:ascii="宋体" w:cs="宋体"/>
                <w:kern w:val="0"/>
                <w:sz w:val="20"/>
                <w:szCs w:val="20"/>
              </w:rPr>
              <w:br w:type="textWrapping"/>
            </w:r>
            <w:r>
              <w:rPr>
                <w:rFonts w:hint="eastAsia" w:ascii="宋体" w:hAnsi="宋体" w:cs="宋体"/>
                <w:kern w:val="0"/>
                <w:sz w:val="20"/>
                <w:szCs w:val="20"/>
              </w:rPr>
              <w:t>□政务服务中心（行政审批局）</w:t>
            </w:r>
            <w:r>
              <w:rPr>
                <w:rFonts w:ascii="宋体" w:cs="宋体"/>
                <w:kern w:val="0"/>
                <w:sz w:val="20"/>
                <w:szCs w:val="20"/>
              </w:rPr>
              <w:br w:type="textWrapping"/>
            </w:r>
            <w:r>
              <w:rPr>
                <w:rFonts w:hint="eastAsia" w:ascii="宋体" w:hAnsi="宋体" w:cs="宋体"/>
                <w:kern w:val="0"/>
                <w:sz w:val="20"/>
                <w:szCs w:val="20"/>
              </w:rPr>
              <w:t>□便民服务中心</w:t>
            </w:r>
            <w:r>
              <w:rPr>
                <w:rFonts w:ascii="宋体" w:hAnsi="宋体" w:cs="宋体"/>
                <w:kern w:val="0"/>
                <w:sz w:val="20"/>
                <w:szCs w:val="20"/>
              </w:rPr>
              <w:t xml:space="preserve">   </w:t>
            </w:r>
            <w:r>
              <w:rPr>
                <w:rFonts w:hint="eastAsia" w:ascii="宋体" w:hAnsi="宋体" w:cs="宋体"/>
                <w:kern w:val="0"/>
                <w:sz w:val="20"/>
                <w:szCs w:val="20"/>
              </w:rPr>
              <w:t>□便民服务点（室）</w:t>
            </w:r>
            <w:r>
              <w:rPr>
                <w:rFonts w:ascii="宋体" w:cs="宋体"/>
                <w:kern w:val="0"/>
                <w:sz w:val="20"/>
                <w:szCs w:val="20"/>
              </w:rPr>
              <w:br w:type="textWrapping"/>
            </w:r>
            <w:r>
              <w:rPr>
                <w:rFonts w:hint="eastAsia" w:ascii="宋体" w:hAnsi="宋体" w:cs="宋体"/>
                <w:kern w:val="0"/>
                <w:sz w:val="20"/>
                <w:szCs w:val="20"/>
              </w:rPr>
              <w:t>□图书馆</w:t>
            </w:r>
            <w:r>
              <w:rPr>
                <w:rFonts w:ascii="宋体" w:hAnsi="宋体" w:cs="宋体"/>
                <w:kern w:val="0"/>
                <w:sz w:val="20"/>
                <w:szCs w:val="20"/>
              </w:rPr>
              <w:t xml:space="preserve">         </w:t>
            </w:r>
            <w:r>
              <w:rPr>
                <w:rFonts w:hint="eastAsia" w:ascii="宋体" w:hAnsi="宋体" w:cs="宋体"/>
                <w:kern w:val="0"/>
                <w:sz w:val="20"/>
                <w:szCs w:val="20"/>
              </w:rPr>
              <w:t>□档案馆</w:t>
            </w:r>
            <w:r>
              <w:rPr>
                <w:rFonts w:ascii="宋体" w:cs="宋体"/>
                <w:kern w:val="0"/>
                <w:sz w:val="20"/>
                <w:szCs w:val="20"/>
              </w:rPr>
              <w:br w:type="textWrapping"/>
            </w:r>
            <w:r>
              <w:rPr>
                <w:rFonts w:hint="eastAsia" w:ascii="宋体" w:hAnsi="宋体" w:cs="宋体"/>
                <w:kern w:val="0"/>
                <w:sz w:val="20"/>
                <w:szCs w:val="20"/>
              </w:rPr>
              <w:t>□其他</w:t>
            </w:r>
          </w:p>
        </w:tc>
        <w:tc>
          <w:tcPr>
            <w:tcW w:w="1690" w:type="dxa"/>
            <w:vMerge w:val="restart"/>
            <w:tcBorders>
              <w:top w:val="nil"/>
              <w:left w:val="single" w:color="auto" w:sz="4" w:space="0"/>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kern w:val="0"/>
                <w:sz w:val="20"/>
                <w:szCs w:val="20"/>
              </w:rPr>
            </w:pPr>
            <w:r>
              <w:rPr>
                <w:rFonts w:hint="eastAsia" w:ascii="宋体" w:hAnsi="宋体" w:cs="宋体"/>
                <w:kern w:val="0"/>
                <w:sz w:val="20"/>
                <w:szCs w:val="20"/>
              </w:rPr>
              <w:t>■全文发布</w:t>
            </w:r>
            <w:r>
              <w:rPr>
                <w:rFonts w:ascii="宋体" w:cs="宋体"/>
                <w:kern w:val="0"/>
                <w:sz w:val="20"/>
                <w:szCs w:val="20"/>
              </w:rPr>
              <w:br w:type="textWrapping"/>
            </w:r>
            <w:r>
              <w:rPr>
                <w:rFonts w:hint="eastAsia" w:ascii="宋体" w:hAnsi="Wingdings 2" w:cs="宋体"/>
                <w:kern w:val="0"/>
                <w:sz w:val="20"/>
                <w:szCs w:val="20"/>
              </w:rPr>
              <w:sym w:font="Wingdings 2" w:char="F0A3"/>
            </w:r>
            <w:r>
              <w:rPr>
                <w:rFonts w:hint="eastAsia" w:ascii="宋体" w:hAnsi="宋体" w:cs="宋体"/>
                <w:kern w:val="0"/>
                <w:sz w:val="20"/>
                <w:szCs w:val="20"/>
              </w:rPr>
              <w:t>区分处理后后发布</w:t>
            </w:r>
          </w:p>
        </w:tc>
        <w:tc>
          <w:tcPr>
            <w:tcW w:w="1212" w:type="dxa"/>
            <w:vMerge w:val="restart"/>
            <w:tcBorders>
              <w:top w:val="nil"/>
              <w:left w:val="single" w:color="auto" w:sz="4" w:space="0"/>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社会</w:t>
            </w:r>
          </w:p>
        </w:tc>
        <w:tc>
          <w:tcPr>
            <w:tcW w:w="1784" w:type="dxa"/>
            <w:vMerge w:val="restart"/>
            <w:tcBorders>
              <w:top w:val="nil"/>
              <w:left w:val="single" w:color="auto" w:sz="4" w:space="0"/>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kern w:val="0"/>
                <w:sz w:val="20"/>
                <w:szCs w:val="20"/>
              </w:rPr>
            </w:pPr>
            <w:r>
              <w:rPr>
                <w:rFonts w:hint="eastAsia" w:ascii="宋体" w:hAnsi="宋体" w:cs="宋体"/>
                <w:kern w:val="0"/>
                <w:sz w:val="20"/>
                <w:szCs w:val="20"/>
              </w:rPr>
              <w:t>咨询电话：</w:t>
            </w:r>
            <w:r>
              <w:rPr>
                <w:rFonts w:ascii="宋体" w:cs="宋体"/>
                <w:kern w:val="0"/>
                <w:sz w:val="20"/>
                <w:szCs w:val="20"/>
              </w:rPr>
              <w:br w:type="textWrapping"/>
            </w:r>
            <w:r>
              <w:rPr>
                <w:rFonts w:ascii="宋体" w:hAnsi="宋体" w:cs="宋体"/>
                <w:kern w:val="0"/>
                <w:sz w:val="20"/>
                <w:szCs w:val="20"/>
              </w:rPr>
              <w:t>0827-5256661</w:t>
            </w:r>
            <w:r>
              <w:rPr>
                <w:rFonts w:ascii="宋体" w:hAnsi="宋体" w:cs="宋体"/>
                <w:kern w:val="0"/>
                <w:sz w:val="20"/>
                <w:szCs w:val="20"/>
              </w:rPr>
              <w:br w:type="textWrapping"/>
            </w:r>
            <w:r>
              <w:rPr>
                <w:rFonts w:hint="eastAsia" w:ascii="宋体" w:hAnsi="宋体" w:cs="宋体"/>
                <w:kern w:val="0"/>
                <w:sz w:val="20"/>
                <w:szCs w:val="20"/>
              </w:rPr>
              <w:t>监督举报电话：</w:t>
            </w:r>
          </w:p>
          <w:p>
            <w:pPr>
              <w:widowControl/>
              <w:jc w:val="left"/>
              <w:textAlignment w:val="center"/>
              <w:rPr>
                <w:rFonts w:ascii="宋体" w:cs="宋体"/>
                <w:sz w:val="20"/>
                <w:szCs w:val="20"/>
              </w:rPr>
            </w:pPr>
            <w:r>
              <w:rPr>
                <w:rFonts w:ascii="宋体" w:hAnsi="宋体" w:cs="宋体"/>
                <w:kern w:val="0"/>
                <w:sz w:val="20"/>
                <w:szCs w:val="20"/>
              </w:rPr>
              <w:t>0827-5256661</w:t>
            </w:r>
          </w:p>
        </w:tc>
      </w:tr>
      <w:tr>
        <w:tblPrEx>
          <w:tblCellMar>
            <w:top w:w="0" w:type="dxa"/>
            <w:left w:w="0" w:type="dxa"/>
            <w:bottom w:w="0" w:type="dxa"/>
            <w:right w:w="0" w:type="dxa"/>
          </w:tblCellMar>
        </w:tblPrEx>
        <w:trPr>
          <w:trHeight w:val="762" w:hRule="atLeast"/>
        </w:trPr>
        <w:tc>
          <w:tcPr>
            <w:tcW w:w="1450"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center"/>
              <w:rPr>
                <w:rFonts w:ascii="宋体" w:cs="宋体"/>
                <w:sz w:val="20"/>
                <w:szCs w:val="20"/>
              </w:rPr>
            </w:pPr>
          </w:p>
        </w:tc>
        <w:tc>
          <w:tcPr>
            <w:tcW w:w="3240"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人事信息</w:t>
            </w:r>
          </w:p>
        </w:tc>
        <w:tc>
          <w:tcPr>
            <w:tcW w:w="2454"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干部任免、招考遴选、录用公示等</w:t>
            </w:r>
          </w:p>
        </w:tc>
        <w:tc>
          <w:tcPr>
            <w:tcW w:w="1977"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1652"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人事科教科</w:t>
            </w:r>
          </w:p>
        </w:tc>
        <w:tc>
          <w:tcPr>
            <w:tcW w:w="866"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3889"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1690"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1212"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1784"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r>
      <w:tr>
        <w:tblPrEx>
          <w:tblCellMar>
            <w:top w:w="0" w:type="dxa"/>
            <w:left w:w="0" w:type="dxa"/>
            <w:bottom w:w="0" w:type="dxa"/>
            <w:right w:w="0" w:type="dxa"/>
          </w:tblCellMar>
        </w:tblPrEx>
        <w:trPr>
          <w:trHeight w:val="1229" w:hRule="atLeast"/>
        </w:trPr>
        <w:tc>
          <w:tcPr>
            <w:tcW w:w="1450"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center"/>
              <w:rPr>
                <w:rFonts w:ascii="宋体" w:cs="宋体"/>
                <w:sz w:val="20"/>
                <w:szCs w:val="20"/>
              </w:rPr>
            </w:pPr>
          </w:p>
        </w:tc>
        <w:tc>
          <w:tcPr>
            <w:tcW w:w="3240"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公示公告</w:t>
            </w:r>
          </w:p>
        </w:tc>
        <w:tc>
          <w:tcPr>
            <w:tcW w:w="2454"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招投标、重大采购、重要文件以及需社会知晓的公示公告</w:t>
            </w:r>
          </w:p>
        </w:tc>
        <w:tc>
          <w:tcPr>
            <w:tcW w:w="1977"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1652"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相关科室</w:t>
            </w:r>
          </w:p>
        </w:tc>
        <w:tc>
          <w:tcPr>
            <w:tcW w:w="866"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3889"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1690"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1212"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1784"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r>
      <w:tr>
        <w:tblPrEx>
          <w:tblCellMar>
            <w:top w:w="0" w:type="dxa"/>
            <w:left w:w="0" w:type="dxa"/>
            <w:bottom w:w="0" w:type="dxa"/>
            <w:right w:w="0" w:type="dxa"/>
          </w:tblCellMar>
        </w:tblPrEx>
        <w:trPr>
          <w:trHeight w:val="995" w:hRule="atLeast"/>
        </w:trPr>
        <w:tc>
          <w:tcPr>
            <w:tcW w:w="1450"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center"/>
              <w:rPr>
                <w:rFonts w:ascii="宋体" w:cs="宋体"/>
                <w:sz w:val="20"/>
                <w:szCs w:val="20"/>
              </w:rPr>
            </w:pPr>
          </w:p>
        </w:tc>
        <w:tc>
          <w:tcPr>
            <w:tcW w:w="3240"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重要信息转载</w:t>
            </w:r>
          </w:p>
        </w:tc>
        <w:tc>
          <w:tcPr>
            <w:tcW w:w="2454"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转载国务院文件、国内时政要闻等信息</w:t>
            </w:r>
          </w:p>
        </w:tc>
        <w:tc>
          <w:tcPr>
            <w:tcW w:w="1977"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1652"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办公室</w:t>
            </w:r>
          </w:p>
        </w:tc>
        <w:tc>
          <w:tcPr>
            <w:tcW w:w="866"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3889"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1690"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1212"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1784"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r>
      <w:tr>
        <w:tblPrEx>
          <w:tblCellMar>
            <w:top w:w="0" w:type="dxa"/>
            <w:left w:w="0" w:type="dxa"/>
            <w:bottom w:w="0" w:type="dxa"/>
            <w:right w:w="0" w:type="dxa"/>
          </w:tblCellMar>
        </w:tblPrEx>
        <w:trPr>
          <w:trHeight w:val="1258" w:hRule="atLeast"/>
        </w:trPr>
        <w:tc>
          <w:tcPr>
            <w:tcW w:w="1450"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center"/>
              <w:rPr>
                <w:rFonts w:ascii="宋体" w:cs="宋体"/>
                <w:sz w:val="20"/>
                <w:szCs w:val="20"/>
              </w:rPr>
            </w:pPr>
          </w:p>
        </w:tc>
        <w:tc>
          <w:tcPr>
            <w:tcW w:w="3240"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财政预决算</w:t>
            </w:r>
          </w:p>
        </w:tc>
        <w:tc>
          <w:tcPr>
            <w:tcW w:w="2454"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年度部门预（决）算编制说明等</w:t>
            </w:r>
          </w:p>
        </w:tc>
        <w:tc>
          <w:tcPr>
            <w:tcW w:w="1977"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1652"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sz w:val="20"/>
                <w:szCs w:val="20"/>
              </w:rPr>
              <w:t>规划财务科</w:t>
            </w:r>
          </w:p>
        </w:tc>
        <w:tc>
          <w:tcPr>
            <w:tcW w:w="866"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3889" w:type="dxa"/>
            <w:vMerge w:val="restart"/>
            <w:tcBorders>
              <w:top w:val="nil"/>
              <w:left w:val="single" w:color="auto" w:sz="4" w:space="0"/>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■政府网站</w:t>
            </w:r>
            <w:r>
              <w:rPr>
                <w:rFonts w:ascii="宋体" w:hAnsi="宋体" w:cs="宋体"/>
                <w:kern w:val="0"/>
                <w:sz w:val="20"/>
                <w:szCs w:val="20"/>
              </w:rPr>
              <w:t xml:space="preserve">       </w:t>
            </w:r>
            <w:r>
              <w:rPr>
                <w:rFonts w:hint="eastAsia" w:ascii="宋体" w:hAnsi="宋体" w:cs="宋体"/>
                <w:kern w:val="0"/>
                <w:sz w:val="20"/>
                <w:szCs w:val="20"/>
              </w:rPr>
              <w:t>□政府公报</w:t>
            </w:r>
            <w:r>
              <w:rPr>
                <w:rFonts w:ascii="宋体" w:cs="宋体"/>
                <w:kern w:val="0"/>
                <w:sz w:val="20"/>
                <w:szCs w:val="20"/>
              </w:rPr>
              <w:br w:type="textWrapping"/>
            </w:r>
            <w:r>
              <w:rPr>
                <w:rFonts w:hint="eastAsia" w:ascii="宋体" w:hAnsi="宋体" w:cs="宋体"/>
                <w:kern w:val="0"/>
                <w:sz w:val="20"/>
                <w:szCs w:val="20"/>
              </w:rPr>
              <w:t>□政务微博</w:t>
            </w:r>
            <w:r>
              <w:rPr>
                <w:rFonts w:ascii="宋体" w:hAnsi="宋体" w:cs="宋体"/>
                <w:kern w:val="0"/>
                <w:sz w:val="20"/>
                <w:szCs w:val="20"/>
              </w:rPr>
              <w:t xml:space="preserve">       </w:t>
            </w:r>
            <w:r>
              <w:rPr>
                <w:rFonts w:hint="eastAsia" w:ascii="宋体" w:hAnsi="宋体" w:cs="宋体"/>
                <w:kern w:val="0"/>
                <w:sz w:val="20"/>
                <w:szCs w:val="20"/>
              </w:rPr>
              <w:t>□政务微信</w:t>
            </w:r>
            <w:r>
              <w:rPr>
                <w:rFonts w:ascii="宋体" w:cs="宋体"/>
                <w:kern w:val="0"/>
                <w:sz w:val="20"/>
                <w:szCs w:val="20"/>
              </w:rPr>
              <w:br w:type="textWrapping"/>
            </w:r>
            <w:r>
              <w:rPr>
                <w:rFonts w:hint="eastAsia" w:ascii="宋体" w:hAnsi="宋体" w:cs="宋体"/>
                <w:kern w:val="0"/>
                <w:sz w:val="20"/>
                <w:szCs w:val="20"/>
              </w:rPr>
              <w:t>□移动客户端</w:t>
            </w:r>
            <w:r>
              <w:rPr>
                <w:rFonts w:ascii="宋体" w:hAnsi="宋体" w:cs="宋体"/>
                <w:kern w:val="0"/>
                <w:sz w:val="20"/>
                <w:szCs w:val="20"/>
              </w:rPr>
              <w:t xml:space="preserve">     </w:t>
            </w:r>
            <w:r>
              <w:rPr>
                <w:rFonts w:hint="eastAsia" w:ascii="宋体" w:hAnsi="宋体" w:cs="宋体"/>
                <w:kern w:val="0"/>
                <w:sz w:val="20"/>
                <w:szCs w:val="20"/>
              </w:rPr>
              <w:t>□微视</w:t>
            </w:r>
            <w:r>
              <w:rPr>
                <w:rFonts w:ascii="宋体" w:cs="宋体"/>
                <w:kern w:val="0"/>
                <w:sz w:val="20"/>
                <w:szCs w:val="20"/>
              </w:rPr>
              <w:br w:type="textWrapping"/>
            </w:r>
            <w:r>
              <w:rPr>
                <w:rFonts w:hint="eastAsia" w:ascii="宋体" w:hAnsi="宋体" w:cs="宋体"/>
                <w:kern w:val="0"/>
                <w:sz w:val="20"/>
                <w:szCs w:val="20"/>
              </w:rPr>
              <w:t>□手机短信推送</w:t>
            </w:r>
            <w:r>
              <w:rPr>
                <w:rFonts w:ascii="宋体" w:hAnsi="宋体" w:cs="宋体"/>
                <w:kern w:val="0"/>
                <w:sz w:val="20"/>
                <w:szCs w:val="20"/>
              </w:rPr>
              <w:t xml:space="preserve">   </w:t>
            </w:r>
            <w:r>
              <w:rPr>
                <w:rFonts w:hint="eastAsia" w:ascii="宋体" w:hAnsi="宋体" w:cs="宋体"/>
                <w:kern w:val="0"/>
                <w:sz w:val="20"/>
                <w:szCs w:val="20"/>
              </w:rPr>
              <w:t>□电视</w:t>
            </w:r>
            <w:r>
              <w:rPr>
                <w:rFonts w:ascii="宋体" w:cs="宋体"/>
                <w:kern w:val="0"/>
                <w:sz w:val="20"/>
                <w:szCs w:val="20"/>
              </w:rPr>
              <w:br w:type="textWrapping"/>
            </w:r>
            <w:r>
              <w:rPr>
                <w:rFonts w:hint="eastAsia" w:ascii="宋体" w:hAnsi="宋体" w:cs="宋体"/>
                <w:kern w:val="0"/>
                <w:sz w:val="20"/>
                <w:szCs w:val="20"/>
              </w:rPr>
              <w:t>□广播</w:t>
            </w:r>
            <w:r>
              <w:rPr>
                <w:rFonts w:ascii="宋体" w:hAnsi="宋体" w:cs="宋体"/>
                <w:kern w:val="0"/>
                <w:sz w:val="20"/>
                <w:szCs w:val="20"/>
              </w:rPr>
              <w:t xml:space="preserve">           </w:t>
            </w:r>
            <w:r>
              <w:rPr>
                <w:rFonts w:hint="eastAsia" w:ascii="宋体" w:hAnsi="宋体" w:cs="宋体"/>
                <w:kern w:val="0"/>
                <w:sz w:val="20"/>
                <w:szCs w:val="20"/>
              </w:rPr>
              <w:t>□报刊</w:t>
            </w:r>
            <w:r>
              <w:rPr>
                <w:rFonts w:ascii="宋体" w:cs="宋体"/>
                <w:kern w:val="0"/>
                <w:sz w:val="20"/>
                <w:szCs w:val="20"/>
              </w:rPr>
              <w:br w:type="textWrapping"/>
            </w:r>
            <w:r>
              <w:rPr>
                <w:rFonts w:hint="eastAsia" w:ascii="宋体" w:hAnsi="宋体" w:cs="宋体"/>
                <w:kern w:val="0"/>
                <w:sz w:val="20"/>
                <w:szCs w:val="20"/>
              </w:rPr>
              <w:t>□信息公告栏</w:t>
            </w:r>
            <w:r>
              <w:rPr>
                <w:rFonts w:ascii="宋体" w:hAnsi="宋体" w:cs="宋体"/>
                <w:kern w:val="0"/>
                <w:sz w:val="20"/>
                <w:szCs w:val="20"/>
              </w:rPr>
              <w:t xml:space="preserve">     </w:t>
            </w:r>
            <w:r>
              <w:rPr>
                <w:rFonts w:hint="eastAsia" w:ascii="宋体" w:hAnsi="宋体" w:cs="宋体"/>
                <w:kern w:val="0"/>
                <w:sz w:val="20"/>
                <w:szCs w:val="20"/>
              </w:rPr>
              <w:t>□电子信息屏</w:t>
            </w:r>
            <w:r>
              <w:rPr>
                <w:rFonts w:ascii="宋体" w:cs="宋体"/>
                <w:kern w:val="0"/>
                <w:sz w:val="20"/>
                <w:szCs w:val="20"/>
              </w:rPr>
              <w:br w:type="textWrapping"/>
            </w:r>
            <w:r>
              <w:rPr>
                <w:rFonts w:hint="eastAsia" w:ascii="宋体" w:hAnsi="宋体" w:cs="宋体"/>
                <w:kern w:val="0"/>
                <w:sz w:val="20"/>
                <w:szCs w:val="20"/>
              </w:rPr>
              <w:t>□政务服务中心（行政审批局）</w:t>
            </w:r>
            <w:r>
              <w:rPr>
                <w:rFonts w:ascii="宋体" w:cs="宋体"/>
                <w:kern w:val="0"/>
                <w:sz w:val="20"/>
                <w:szCs w:val="20"/>
              </w:rPr>
              <w:br w:type="textWrapping"/>
            </w:r>
            <w:r>
              <w:rPr>
                <w:rFonts w:hint="eastAsia" w:ascii="宋体" w:hAnsi="宋体" w:cs="宋体"/>
                <w:kern w:val="0"/>
                <w:sz w:val="20"/>
                <w:szCs w:val="20"/>
              </w:rPr>
              <w:t>□便民服务中心</w:t>
            </w:r>
            <w:r>
              <w:rPr>
                <w:rFonts w:ascii="宋体" w:hAnsi="宋体" w:cs="宋体"/>
                <w:kern w:val="0"/>
                <w:sz w:val="20"/>
                <w:szCs w:val="20"/>
              </w:rPr>
              <w:t xml:space="preserve">   </w:t>
            </w:r>
            <w:r>
              <w:rPr>
                <w:rFonts w:hint="eastAsia" w:ascii="宋体" w:hAnsi="宋体" w:cs="宋体"/>
                <w:kern w:val="0"/>
                <w:sz w:val="20"/>
                <w:szCs w:val="20"/>
              </w:rPr>
              <w:t>□便民服务点（室）</w:t>
            </w:r>
            <w:r>
              <w:rPr>
                <w:rFonts w:ascii="宋体" w:cs="宋体"/>
                <w:kern w:val="0"/>
                <w:sz w:val="20"/>
                <w:szCs w:val="20"/>
              </w:rPr>
              <w:br w:type="textWrapping"/>
            </w:r>
            <w:r>
              <w:rPr>
                <w:rFonts w:hint="eastAsia" w:ascii="宋体" w:hAnsi="宋体" w:cs="宋体"/>
                <w:kern w:val="0"/>
                <w:sz w:val="20"/>
                <w:szCs w:val="20"/>
              </w:rPr>
              <w:t>□图书馆</w:t>
            </w:r>
            <w:r>
              <w:rPr>
                <w:rFonts w:ascii="宋体" w:hAnsi="宋体" w:cs="宋体"/>
                <w:kern w:val="0"/>
                <w:sz w:val="20"/>
                <w:szCs w:val="20"/>
              </w:rPr>
              <w:t xml:space="preserve">         </w:t>
            </w:r>
            <w:r>
              <w:rPr>
                <w:rFonts w:hint="eastAsia" w:ascii="宋体" w:hAnsi="宋体" w:cs="宋体"/>
                <w:kern w:val="0"/>
                <w:sz w:val="20"/>
                <w:szCs w:val="20"/>
              </w:rPr>
              <w:t>□档案馆</w:t>
            </w:r>
            <w:r>
              <w:rPr>
                <w:rFonts w:ascii="宋体" w:cs="宋体"/>
                <w:kern w:val="0"/>
                <w:sz w:val="20"/>
                <w:szCs w:val="20"/>
              </w:rPr>
              <w:br w:type="textWrapping"/>
            </w:r>
            <w:r>
              <w:rPr>
                <w:rFonts w:hint="eastAsia" w:ascii="宋体" w:hAnsi="宋体" w:cs="宋体"/>
                <w:kern w:val="0"/>
                <w:sz w:val="20"/>
                <w:szCs w:val="20"/>
              </w:rPr>
              <w:t>□其他</w:t>
            </w:r>
          </w:p>
        </w:tc>
        <w:tc>
          <w:tcPr>
            <w:tcW w:w="1690" w:type="dxa"/>
            <w:vMerge w:val="restart"/>
            <w:tcBorders>
              <w:top w:val="nil"/>
              <w:left w:val="single" w:color="auto" w:sz="4" w:space="0"/>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kern w:val="0"/>
                <w:sz w:val="20"/>
                <w:szCs w:val="20"/>
              </w:rPr>
            </w:pPr>
            <w:r>
              <w:rPr>
                <w:rFonts w:hint="eastAsia" w:ascii="宋体" w:hAnsi="宋体" w:cs="宋体"/>
                <w:kern w:val="0"/>
                <w:sz w:val="20"/>
                <w:szCs w:val="20"/>
              </w:rPr>
              <w:t>■全文发布</w:t>
            </w:r>
            <w:r>
              <w:rPr>
                <w:rFonts w:ascii="宋体" w:cs="宋体"/>
                <w:kern w:val="0"/>
                <w:sz w:val="20"/>
                <w:szCs w:val="20"/>
              </w:rPr>
              <w:br w:type="textWrapping"/>
            </w:r>
            <w:r>
              <w:rPr>
                <w:rFonts w:hint="eastAsia" w:ascii="宋体" w:hAnsi="Wingdings 2" w:cs="宋体"/>
                <w:kern w:val="0"/>
                <w:sz w:val="20"/>
                <w:szCs w:val="20"/>
              </w:rPr>
              <w:sym w:font="Wingdings 2" w:char="F0A3"/>
            </w:r>
            <w:r>
              <w:rPr>
                <w:rFonts w:hint="eastAsia" w:ascii="宋体" w:hAnsi="宋体" w:cs="宋体"/>
                <w:kern w:val="0"/>
                <w:sz w:val="20"/>
                <w:szCs w:val="20"/>
              </w:rPr>
              <w:t>区分处理后后发布</w:t>
            </w:r>
          </w:p>
        </w:tc>
        <w:tc>
          <w:tcPr>
            <w:tcW w:w="1212" w:type="dxa"/>
            <w:vMerge w:val="restart"/>
            <w:tcBorders>
              <w:top w:val="nil"/>
              <w:left w:val="single" w:color="auto" w:sz="4" w:space="0"/>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社会</w:t>
            </w:r>
          </w:p>
        </w:tc>
        <w:tc>
          <w:tcPr>
            <w:tcW w:w="1784"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kern w:val="0"/>
                <w:sz w:val="20"/>
                <w:szCs w:val="20"/>
              </w:rPr>
            </w:pPr>
            <w:r>
              <w:rPr>
                <w:rFonts w:hint="eastAsia" w:ascii="宋体" w:hAnsi="宋体" w:cs="宋体"/>
                <w:kern w:val="0"/>
                <w:sz w:val="20"/>
                <w:szCs w:val="20"/>
              </w:rPr>
              <w:t>咨询电话：</w:t>
            </w:r>
            <w:r>
              <w:rPr>
                <w:rFonts w:ascii="宋体" w:cs="宋体"/>
                <w:kern w:val="0"/>
                <w:sz w:val="20"/>
                <w:szCs w:val="20"/>
              </w:rPr>
              <w:br w:type="textWrapping"/>
            </w:r>
            <w:r>
              <w:rPr>
                <w:rFonts w:ascii="宋体" w:hAnsi="宋体" w:cs="宋体"/>
                <w:kern w:val="0"/>
                <w:sz w:val="20"/>
                <w:szCs w:val="20"/>
              </w:rPr>
              <w:t>0827-5256661</w:t>
            </w:r>
            <w:r>
              <w:rPr>
                <w:rFonts w:ascii="宋体" w:hAnsi="宋体" w:cs="宋体"/>
                <w:kern w:val="0"/>
                <w:sz w:val="20"/>
                <w:szCs w:val="20"/>
              </w:rPr>
              <w:br w:type="textWrapping"/>
            </w:r>
            <w:r>
              <w:rPr>
                <w:rFonts w:hint="eastAsia" w:ascii="宋体" w:hAnsi="宋体" w:cs="宋体"/>
                <w:kern w:val="0"/>
                <w:sz w:val="20"/>
                <w:szCs w:val="20"/>
              </w:rPr>
              <w:t>监督举报电话：</w:t>
            </w:r>
          </w:p>
          <w:p>
            <w:pPr>
              <w:widowControl/>
              <w:jc w:val="left"/>
              <w:textAlignment w:val="center"/>
              <w:rPr>
                <w:rFonts w:ascii="宋体" w:cs="宋体"/>
                <w:sz w:val="20"/>
                <w:szCs w:val="20"/>
              </w:rPr>
            </w:pPr>
            <w:r>
              <w:rPr>
                <w:rFonts w:ascii="宋体" w:hAnsi="宋体" w:cs="宋体"/>
                <w:kern w:val="0"/>
                <w:sz w:val="20"/>
                <w:szCs w:val="20"/>
              </w:rPr>
              <w:t>0827-5256661</w:t>
            </w:r>
          </w:p>
        </w:tc>
      </w:tr>
      <w:tr>
        <w:tblPrEx>
          <w:tblCellMar>
            <w:top w:w="0" w:type="dxa"/>
            <w:left w:w="0" w:type="dxa"/>
            <w:bottom w:w="0" w:type="dxa"/>
            <w:right w:w="0" w:type="dxa"/>
          </w:tblCellMar>
        </w:tblPrEx>
        <w:trPr>
          <w:trHeight w:val="995" w:hRule="atLeast"/>
        </w:trPr>
        <w:tc>
          <w:tcPr>
            <w:tcW w:w="1450"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center"/>
              <w:rPr>
                <w:rFonts w:ascii="宋体" w:cs="宋体"/>
                <w:sz w:val="20"/>
                <w:szCs w:val="20"/>
              </w:rPr>
            </w:pPr>
          </w:p>
        </w:tc>
        <w:tc>
          <w:tcPr>
            <w:tcW w:w="3240"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民生工程</w:t>
            </w:r>
          </w:p>
        </w:tc>
        <w:tc>
          <w:tcPr>
            <w:tcW w:w="2454"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卫生健康民生工程和民生实事实施情况</w:t>
            </w:r>
          </w:p>
        </w:tc>
        <w:tc>
          <w:tcPr>
            <w:tcW w:w="1977"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1652" w:type="dxa"/>
            <w:vMerge w:val="restart"/>
            <w:tcBorders>
              <w:top w:val="nil"/>
              <w:left w:val="single" w:color="auto" w:sz="4" w:space="0"/>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办公室</w:t>
            </w:r>
          </w:p>
        </w:tc>
        <w:tc>
          <w:tcPr>
            <w:tcW w:w="866"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3889"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1690"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1212"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1784" w:type="dxa"/>
            <w:vMerge w:val="restart"/>
            <w:tcBorders>
              <w:top w:val="nil"/>
              <w:left w:val="single" w:color="auto" w:sz="4" w:space="0"/>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kern w:val="0"/>
                <w:sz w:val="20"/>
                <w:szCs w:val="20"/>
              </w:rPr>
            </w:pPr>
            <w:r>
              <w:rPr>
                <w:rFonts w:hint="eastAsia" w:ascii="宋体" w:hAnsi="宋体" w:cs="宋体"/>
                <w:kern w:val="0"/>
                <w:sz w:val="20"/>
                <w:szCs w:val="20"/>
              </w:rPr>
              <w:t>咨询电话：</w:t>
            </w:r>
            <w:r>
              <w:rPr>
                <w:rFonts w:ascii="宋体" w:cs="宋体"/>
                <w:kern w:val="0"/>
                <w:sz w:val="20"/>
                <w:szCs w:val="20"/>
              </w:rPr>
              <w:br w:type="textWrapping"/>
            </w:r>
            <w:r>
              <w:rPr>
                <w:rFonts w:ascii="宋体" w:hAnsi="宋体" w:cs="宋体"/>
                <w:kern w:val="0"/>
                <w:sz w:val="20"/>
                <w:szCs w:val="20"/>
              </w:rPr>
              <w:t>0827-5256661</w:t>
            </w:r>
            <w:r>
              <w:rPr>
                <w:rFonts w:ascii="宋体" w:hAnsi="宋体" w:cs="宋体"/>
                <w:kern w:val="0"/>
                <w:sz w:val="20"/>
                <w:szCs w:val="20"/>
              </w:rPr>
              <w:br w:type="textWrapping"/>
            </w:r>
            <w:r>
              <w:rPr>
                <w:rFonts w:hint="eastAsia" w:ascii="宋体" w:hAnsi="宋体" w:cs="宋体"/>
                <w:kern w:val="0"/>
                <w:sz w:val="20"/>
                <w:szCs w:val="20"/>
              </w:rPr>
              <w:t>监督举报电话：</w:t>
            </w:r>
          </w:p>
          <w:p>
            <w:pPr>
              <w:widowControl/>
              <w:jc w:val="left"/>
              <w:textAlignment w:val="center"/>
              <w:rPr>
                <w:rFonts w:ascii="宋体" w:cs="宋体"/>
                <w:sz w:val="20"/>
                <w:szCs w:val="20"/>
              </w:rPr>
            </w:pPr>
            <w:r>
              <w:rPr>
                <w:rFonts w:ascii="宋体" w:hAnsi="宋体" w:cs="宋体"/>
                <w:kern w:val="0"/>
                <w:sz w:val="20"/>
                <w:szCs w:val="20"/>
              </w:rPr>
              <w:t>0827-5256661</w:t>
            </w:r>
          </w:p>
        </w:tc>
      </w:tr>
      <w:tr>
        <w:tblPrEx>
          <w:tblCellMar>
            <w:top w:w="0" w:type="dxa"/>
            <w:left w:w="0" w:type="dxa"/>
            <w:bottom w:w="0" w:type="dxa"/>
            <w:right w:w="0" w:type="dxa"/>
          </w:tblCellMar>
        </w:tblPrEx>
        <w:trPr>
          <w:trHeight w:val="1462" w:hRule="atLeast"/>
        </w:trPr>
        <w:tc>
          <w:tcPr>
            <w:tcW w:w="1450"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center"/>
              <w:rPr>
                <w:rFonts w:ascii="宋体" w:cs="宋体"/>
                <w:sz w:val="20"/>
                <w:szCs w:val="20"/>
              </w:rPr>
            </w:pPr>
          </w:p>
        </w:tc>
        <w:tc>
          <w:tcPr>
            <w:tcW w:w="3240"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政府信息公开</w:t>
            </w:r>
          </w:p>
        </w:tc>
        <w:tc>
          <w:tcPr>
            <w:tcW w:w="2454"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信息公开指南、年度报告、信息公开目录、依申请公开流程等</w:t>
            </w:r>
          </w:p>
        </w:tc>
        <w:tc>
          <w:tcPr>
            <w:tcW w:w="1977"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1652"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866"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3889"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1690"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1212"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1784"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r>
      <w:tr>
        <w:tblPrEx>
          <w:tblCellMar>
            <w:top w:w="0" w:type="dxa"/>
            <w:left w:w="0" w:type="dxa"/>
            <w:bottom w:w="0" w:type="dxa"/>
            <w:right w:w="0" w:type="dxa"/>
          </w:tblCellMar>
        </w:tblPrEx>
        <w:trPr>
          <w:trHeight w:val="1462" w:hRule="atLeast"/>
        </w:trPr>
        <w:tc>
          <w:tcPr>
            <w:tcW w:w="1450"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center"/>
              <w:rPr>
                <w:rFonts w:ascii="宋体" w:cs="宋体"/>
                <w:sz w:val="20"/>
                <w:szCs w:val="20"/>
              </w:rPr>
            </w:pPr>
          </w:p>
        </w:tc>
        <w:tc>
          <w:tcPr>
            <w:tcW w:w="3240"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统计信息</w:t>
            </w:r>
          </w:p>
        </w:tc>
        <w:tc>
          <w:tcPr>
            <w:tcW w:w="2454"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年鉴公报、卫生资源、医疗服务、人口统计、专项调查等信息</w:t>
            </w:r>
          </w:p>
        </w:tc>
        <w:tc>
          <w:tcPr>
            <w:tcW w:w="1977"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1652"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sz w:val="20"/>
                <w:szCs w:val="20"/>
              </w:rPr>
              <w:t>信息统计科</w:t>
            </w:r>
          </w:p>
        </w:tc>
        <w:tc>
          <w:tcPr>
            <w:tcW w:w="866"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3889"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1690"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1212"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1784"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r>
      <w:tr>
        <w:tblPrEx>
          <w:tblCellMar>
            <w:top w:w="0" w:type="dxa"/>
            <w:left w:w="0" w:type="dxa"/>
            <w:bottom w:w="0" w:type="dxa"/>
            <w:right w:w="0" w:type="dxa"/>
          </w:tblCellMar>
        </w:tblPrEx>
        <w:trPr>
          <w:trHeight w:val="4033" w:hRule="atLeast"/>
        </w:trPr>
        <w:tc>
          <w:tcPr>
            <w:tcW w:w="1450" w:type="dxa"/>
            <w:vMerge w:val="restart"/>
            <w:tcBorders>
              <w:top w:val="nil"/>
              <w:left w:val="single" w:color="auto" w:sz="4" w:space="0"/>
              <w:bottom w:val="single" w:color="auto" w:sz="4" w:space="0"/>
              <w:right w:val="single" w:color="auto" w:sz="4" w:space="0"/>
            </w:tcBorders>
            <w:tcMar>
              <w:top w:w="10" w:type="dxa"/>
              <w:left w:w="10" w:type="dxa"/>
              <w:right w:w="10" w:type="dxa"/>
            </w:tcMar>
            <w:vAlign w:val="center"/>
          </w:tcPr>
          <w:p>
            <w:pPr>
              <w:widowControl/>
              <w:jc w:val="center"/>
              <w:textAlignment w:val="center"/>
              <w:rPr>
                <w:rFonts w:ascii="宋体" w:cs="宋体"/>
                <w:sz w:val="20"/>
                <w:szCs w:val="20"/>
              </w:rPr>
            </w:pPr>
            <w:r>
              <w:rPr>
                <w:rFonts w:hint="eastAsia" w:ascii="宋体" w:hAnsi="宋体" w:cs="宋体"/>
                <w:kern w:val="0"/>
                <w:sz w:val="20"/>
                <w:szCs w:val="20"/>
              </w:rPr>
              <w:t>政策文件</w:t>
            </w:r>
          </w:p>
        </w:tc>
        <w:tc>
          <w:tcPr>
            <w:tcW w:w="3240"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法律、法规</w:t>
            </w:r>
          </w:p>
        </w:tc>
        <w:tc>
          <w:tcPr>
            <w:tcW w:w="2454"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国家有关职业病防治、传染病防治、执业医师、母婴保健、药品管理、中医药的法律、法规和全市有关公民献血、人口与计划生育、医疗机构管理、疫苗流通和预防接种管理等地方性法规</w:t>
            </w:r>
          </w:p>
        </w:tc>
        <w:tc>
          <w:tcPr>
            <w:tcW w:w="1977" w:type="dxa"/>
            <w:vMerge w:val="restart"/>
            <w:tcBorders>
              <w:top w:val="nil"/>
              <w:left w:val="single" w:color="auto" w:sz="4" w:space="0"/>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《中华人民共和国政府信息公开条例》（国务院令第</w:t>
            </w:r>
            <w:r>
              <w:rPr>
                <w:rFonts w:ascii="宋体" w:hAnsi="宋体" w:cs="宋体"/>
                <w:kern w:val="0"/>
                <w:sz w:val="20"/>
                <w:szCs w:val="20"/>
              </w:rPr>
              <w:t>711</w:t>
            </w:r>
            <w:r>
              <w:rPr>
                <w:rFonts w:hint="eastAsia" w:ascii="宋体" w:hAnsi="宋体" w:cs="宋体"/>
                <w:kern w:val="0"/>
                <w:sz w:val="20"/>
                <w:szCs w:val="20"/>
              </w:rPr>
              <w:t>号）、《四川省行政规范性文件管理办法》（省政府令第</w:t>
            </w:r>
            <w:r>
              <w:rPr>
                <w:rFonts w:ascii="宋体" w:hAnsi="宋体" w:cs="宋体"/>
                <w:kern w:val="0"/>
                <w:sz w:val="20"/>
                <w:szCs w:val="20"/>
              </w:rPr>
              <w:t>327</w:t>
            </w:r>
            <w:r>
              <w:rPr>
                <w:rFonts w:hint="eastAsia" w:ascii="宋体" w:hAnsi="宋体" w:cs="宋体"/>
                <w:kern w:val="0"/>
                <w:sz w:val="20"/>
                <w:szCs w:val="20"/>
              </w:rPr>
              <w:t>号）、三定方案等文件</w:t>
            </w:r>
          </w:p>
        </w:tc>
        <w:tc>
          <w:tcPr>
            <w:tcW w:w="1652" w:type="dxa"/>
            <w:vMerge w:val="restart"/>
            <w:tcBorders>
              <w:top w:val="nil"/>
              <w:left w:val="single" w:color="auto" w:sz="4" w:space="0"/>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sz w:val="20"/>
                <w:szCs w:val="20"/>
              </w:rPr>
              <w:t>政策法规与体制改革科</w:t>
            </w:r>
          </w:p>
        </w:tc>
        <w:tc>
          <w:tcPr>
            <w:tcW w:w="866" w:type="dxa"/>
            <w:vMerge w:val="restart"/>
            <w:tcBorders>
              <w:top w:val="nil"/>
              <w:left w:val="single" w:color="auto" w:sz="4" w:space="0"/>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上级机关发布信息、信息形成（变更）</w:t>
            </w:r>
            <w:r>
              <w:rPr>
                <w:rFonts w:ascii="宋体" w:hAnsi="宋体" w:cs="宋体"/>
                <w:kern w:val="0"/>
                <w:sz w:val="20"/>
                <w:szCs w:val="20"/>
              </w:rPr>
              <w:t>5</w:t>
            </w:r>
            <w:r>
              <w:rPr>
                <w:rFonts w:hint="eastAsia" w:ascii="宋体" w:hAnsi="宋体" w:cs="宋体"/>
                <w:kern w:val="0"/>
                <w:sz w:val="20"/>
                <w:szCs w:val="20"/>
              </w:rPr>
              <w:t>个工作日内</w:t>
            </w:r>
          </w:p>
        </w:tc>
        <w:tc>
          <w:tcPr>
            <w:tcW w:w="3889" w:type="dxa"/>
            <w:vMerge w:val="restart"/>
            <w:tcBorders>
              <w:top w:val="nil"/>
              <w:left w:val="single" w:color="auto" w:sz="4" w:space="0"/>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■政府网站</w:t>
            </w:r>
            <w:r>
              <w:rPr>
                <w:rFonts w:ascii="宋体" w:hAnsi="宋体" w:cs="宋体"/>
                <w:kern w:val="0"/>
                <w:sz w:val="20"/>
                <w:szCs w:val="20"/>
              </w:rPr>
              <w:t xml:space="preserve">       </w:t>
            </w:r>
            <w:r>
              <w:rPr>
                <w:rFonts w:hint="eastAsia" w:ascii="宋体" w:hAnsi="宋体" w:cs="宋体"/>
                <w:kern w:val="0"/>
                <w:sz w:val="20"/>
                <w:szCs w:val="20"/>
              </w:rPr>
              <w:t>□政府公报</w:t>
            </w:r>
            <w:r>
              <w:rPr>
                <w:rFonts w:ascii="宋体" w:cs="宋体"/>
                <w:kern w:val="0"/>
                <w:sz w:val="20"/>
                <w:szCs w:val="20"/>
              </w:rPr>
              <w:br w:type="textWrapping"/>
            </w:r>
            <w:r>
              <w:rPr>
                <w:rFonts w:hint="eastAsia" w:ascii="宋体" w:hAnsi="宋体" w:cs="宋体"/>
                <w:kern w:val="0"/>
                <w:sz w:val="20"/>
                <w:szCs w:val="20"/>
              </w:rPr>
              <w:t>□政务微博</w:t>
            </w:r>
            <w:r>
              <w:rPr>
                <w:rFonts w:ascii="宋体" w:hAnsi="宋体" w:cs="宋体"/>
                <w:kern w:val="0"/>
                <w:sz w:val="20"/>
                <w:szCs w:val="20"/>
              </w:rPr>
              <w:t xml:space="preserve">       </w:t>
            </w:r>
            <w:r>
              <w:rPr>
                <w:rFonts w:hint="eastAsia" w:ascii="宋体" w:hAnsi="宋体" w:cs="宋体"/>
                <w:kern w:val="0"/>
                <w:sz w:val="20"/>
                <w:szCs w:val="20"/>
              </w:rPr>
              <w:t>□政务微信</w:t>
            </w:r>
            <w:r>
              <w:rPr>
                <w:rFonts w:ascii="宋体" w:cs="宋体"/>
                <w:kern w:val="0"/>
                <w:sz w:val="20"/>
                <w:szCs w:val="20"/>
              </w:rPr>
              <w:br w:type="textWrapping"/>
            </w:r>
            <w:r>
              <w:rPr>
                <w:rFonts w:hint="eastAsia" w:ascii="宋体" w:hAnsi="宋体" w:cs="宋体"/>
                <w:kern w:val="0"/>
                <w:sz w:val="20"/>
                <w:szCs w:val="20"/>
              </w:rPr>
              <w:t>□移动客户端</w:t>
            </w:r>
            <w:r>
              <w:rPr>
                <w:rFonts w:ascii="宋体" w:hAnsi="宋体" w:cs="宋体"/>
                <w:kern w:val="0"/>
                <w:sz w:val="20"/>
                <w:szCs w:val="20"/>
              </w:rPr>
              <w:t xml:space="preserve">     </w:t>
            </w:r>
            <w:r>
              <w:rPr>
                <w:rFonts w:hint="eastAsia" w:ascii="宋体" w:hAnsi="宋体" w:cs="宋体"/>
                <w:kern w:val="0"/>
                <w:sz w:val="20"/>
                <w:szCs w:val="20"/>
              </w:rPr>
              <w:t>□微视</w:t>
            </w:r>
            <w:r>
              <w:rPr>
                <w:rFonts w:ascii="宋体" w:cs="宋体"/>
                <w:kern w:val="0"/>
                <w:sz w:val="20"/>
                <w:szCs w:val="20"/>
              </w:rPr>
              <w:br w:type="textWrapping"/>
            </w:r>
            <w:r>
              <w:rPr>
                <w:rFonts w:hint="eastAsia" w:ascii="宋体" w:hAnsi="宋体" w:cs="宋体"/>
                <w:kern w:val="0"/>
                <w:sz w:val="20"/>
                <w:szCs w:val="20"/>
              </w:rPr>
              <w:t>□手机短信推送</w:t>
            </w:r>
            <w:r>
              <w:rPr>
                <w:rFonts w:ascii="宋体" w:hAnsi="宋体" w:cs="宋体"/>
                <w:kern w:val="0"/>
                <w:sz w:val="20"/>
                <w:szCs w:val="20"/>
              </w:rPr>
              <w:t xml:space="preserve">   </w:t>
            </w:r>
            <w:r>
              <w:rPr>
                <w:rFonts w:hint="eastAsia" w:ascii="宋体" w:hAnsi="宋体" w:cs="宋体"/>
                <w:kern w:val="0"/>
                <w:sz w:val="20"/>
                <w:szCs w:val="20"/>
              </w:rPr>
              <w:t>□电视</w:t>
            </w:r>
            <w:r>
              <w:rPr>
                <w:rFonts w:ascii="宋体" w:cs="宋体"/>
                <w:kern w:val="0"/>
                <w:sz w:val="20"/>
                <w:szCs w:val="20"/>
              </w:rPr>
              <w:br w:type="textWrapping"/>
            </w:r>
            <w:r>
              <w:rPr>
                <w:rFonts w:hint="eastAsia" w:ascii="宋体" w:hAnsi="宋体" w:cs="宋体"/>
                <w:kern w:val="0"/>
                <w:sz w:val="20"/>
                <w:szCs w:val="20"/>
              </w:rPr>
              <w:t>□广播</w:t>
            </w:r>
            <w:r>
              <w:rPr>
                <w:rFonts w:ascii="宋体" w:hAnsi="宋体" w:cs="宋体"/>
                <w:kern w:val="0"/>
                <w:sz w:val="20"/>
                <w:szCs w:val="20"/>
              </w:rPr>
              <w:t xml:space="preserve">           </w:t>
            </w:r>
            <w:r>
              <w:rPr>
                <w:rFonts w:hint="eastAsia" w:ascii="宋体" w:hAnsi="宋体" w:cs="宋体"/>
                <w:kern w:val="0"/>
                <w:sz w:val="20"/>
                <w:szCs w:val="20"/>
              </w:rPr>
              <w:t>□报刊</w:t>
            </w:r>
            <w:r>
              <w:rPr>
                <w:rFonts w:ascii="宋体" w:cs="宋体"/>
                <w:kern w:val="0"/>
                <w:sz w:val="20"/>
                <w:szCs w:val="20"/>
              </w:rPr>
              <w:br w:type="textWrapping"/>
            </w:r>
            <w:r>
              <w:rPr>
                <w:rFonts w:hint="eastAsia" w:ascii="宋体" w:hAnsi="宋体" w:cs="宋体"/>
                <w:kern w:val="0"/>
                <w:sz w:val="20"/>
                <w:szCs w:val="20"/>
              </w:rPr>
              <w:t>□信息公告栏</w:t>
            </w:r>
            <w:r>
              <w:rPr>
                <w:rFonts w:ascii="宋体" w:hAnsi="宋体" w:cs="宋体"/>
                <w:kern w:val="0"/>
                <w:sz w:val="20"/>
                <w:szCs w:val="20"/>
              </w:rPr>
              <w:t xml:space="preserve">     </w:t>
            </w:r>
            <w:r>
              <w:rPr>
                <w:rFonts w:hint="eastAsia" w:ascii="宋体" w:hAnsi="宋体" w:cs="宋体"/>
                <w:kern w:val="0"/>
                <w:sz w:val="20"/>
                <w:szCs w:val="20"/>
              </w:rPr>
              <w:t>□电子信息屏</w:t>
            </w:r>
            <w:r>
              <w:rPr>
                <w:rFonts w:ascii="宋体" w:cs="宋体"/>
                <w:kern w:val="0"/>
                <w:sz w:val="20"/>
                <w:szCs w:val="20"/>
              </w:rPr>
              <w:br w:type="textWrapping"/>
            </w:r>
            <w:r>
              <w:rPr>
                <w:rFonts w:hint="eastAsia" w:ascii="宋体" w:hAnsi="宋体" w:cs="宋体"/>
                <w:kern w:val="0"/>
                <w:sz w:val="20"/>
                <w:szCs w:val="20"/>
              </w:rPr>
              <w:t>□政务服务中心（行政审批局）</w:t>
            </w:r>
            <w:r>
              <w:rPr>
                <w:rFonts w:ascii="宋体" w:cs="宋体"/>
                <w:kern w:val="0"/>
                <w:sz w:val="20"/>
                <w:szCs w:val="20"/>
              </w:rPr>
              <w:br w:type="textWrapping"/>
            </w:r>
            <w:r>
              <w:rPr>
                <w:rFonts w:hint="eastAsia" w:ascii="宋体" w:hAnsi="宋体" w:cs="宋体"/>
                <w:kern w:val="0"/>
                <w:sz w:val="20"/>
                <w:szCs w:val="20"/>
              </w:rPr>
              <w:t>□便民服务中心</w:t>
            </w:r>
            <w:r>
              <w:rPr>
                <w:rFonts w:ascii="宋体" w:hAnsi="宋体" w:cs="宋体"/>
                <w:kern w:val="0"/>
                <w:sz w:val="20"/>
                <w:szCs w:val="20"/>
              </w:rPr>
              <w:t xml:space="preserve">   </w:t>
            </w:r>
            <w:r>
              <w:rPr>
                <w:rFonts w:hint="eastAsia" w:ascii="宋体" w:hAnsi="宋体" w:cs="宋体"/>
                <w:kern w:val="0"/>
                <w:sz w:val="20"/>
                <w:szCs w:val="20"/>
              </w:rPr>
              <w:t>□便民服务点（室）</w:t>
            </w:r>
            <w:r>
              <w:rPr>
                <w:rFonts w:ascii="宋体" w:cs="宋体"/>
                <w:kern w:val="0"/>
                <w:sz w:val="20"/>
                <w:szCs w:val="20"/>
              </w:rPr>
              <w:br w:type="textWrapping"/>
            </w:r>
            <w:r>
              <w:rPr>
                <w:rFonts w:hint="eastAsia" w:ascii="宋体" w:hAnsi="宋体" w:cs="宋体"/>
                <w:kern w:val="0"/>
                <w:sz w:val="20"/>
                <w:szCs w:val="20"/>
              </w:rPr>
              <w:t>□图书馆</w:t>
            </w:r>
            <w:r>
              <w:rPr>
                <w:rFonts w:ascii="宋体" w:hAnsi="宋体" w:cs="宋体"/>
                <w:kern w:val="0"/>
                <w:sz w:val="20"/>
                <w:szCs w:val="20"/>
              </w:rPr>
              <w:t xml:space="preserve">         </w:t>
            </w:r>
            <w:r>
              <w:rPr>
                <w:rFonts w:hint="eastAsia" w:ascii="宋体" w:hAnsi="宋体" w:cs="宋体"/>
                <w:kern w:val="0"/>
                <w:sz w:val="20"/>
                <w:szCs w:val="20"/>
              </w:rPr>
              <w:t>□档案馆</w:t>
            </w:r>
            <w:r>
              <w:rPr>
                <w:rFonts w:ascii="宋体" w:cs="宋体"/>
                <w:kern w:val="0"/>
                <w:sz w:val="20"/>
                <w:szCs w:val="20"/>
              </w:rPr>
              <w:br w:type="textWrapping"/>
            </w:r>
            <w:r>
              <w:rPr>
                <w:rFonts w:hint="eastAsia" w:ascii="宋体" w:hAnsi="宋体" w:cs="宋体"/>
                <w:kern w:val="0"/>
                <w:sz w:val="20"/>
                <w:szCs w:val="20"/>
              </w:rPr>
              <w:t>□其他</w:t>
            </w:r>
          </w:p>
        </w:tc>
        <w:tc>
          <w:tcPr>
            <w:tcW w:w="1690" w:type="dxa"/>
            <w:vMerge w:val="restart"/>
            <w:tcBorders>
              <w:top w:val="nil"/>
              <w:left w:val="single" w:color="auto" w:sz="4" w:space="0"/>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kern w:val="0"/>
                <w:sz w:val="20"/>
                <w:szCs w:val="20"/>
              </w:rPr>
            </w:pPr>
            <w:r>
              <w:rPr>
                <w:rFonts w:ascii="宋体" w:cs="宋体"/>
                <w:kern w:val="0"/>
                <w:sz w:val="20"/>
                <w:szCs w:val="20"/>
              </w:rPr>
              <w:br w:type="textWrapping"/>
            </w:r>
            <w:r>
              <w:rPr>
                <w:rFonts w:hint="eastAsia" w:ascii="宋体" w:hAnsi="宋体" w:cs="宋体"/>
                <w:kern w:val="0"/>
                <w:sz w:val="20"/>
                <w:szCs w:val="20"/>
              </w:rPr>
              <w:t>■全文发布</w:t>
            </w:r>
            <w:r>
              <w:rPr>
                <w:rFonts w:ascii="宋体" w:cs="宋体"/>
                <w:kern w:val="0"/>
                <w:sz w:val="20"/>
                <w:szCs w:val="20"/>
              </w:rPr>
              <w:br w:type="textWrapping"/>
            </w:r>
            <w:r>
              <w:rPr>
                <w:rFonts w:hint="eastAsia" w:ascii="宋体" w:hAnsi="Wingdings 2" w:cs="宋体"/>
                <w:kern w:val="0"/>
                <w:sz w:val="20"/>
                <w:szCs w:val="20"/>
              </w:rPr>
              <w:sym w:font="Wingdings 2" w:char="F0A3"/>
            </w:r>
            <w:r>
              <w:rPr>
                <w:rFonts w:hint="eastAsia" w:ascii="宋体" w:hAnsi="宋体" w:cs="宋体"/>
                <w:kern w:val="0"/>
                <w:sz w:val="20"/>
                <w:szCs w:val="20"/>
              </w:rPr>
              <w:t>区分处理后后发布</w:t>
            </w:r>
          </w:p>
        </w:tc>
        <w:tc>
          <w:tcPr>
            <w:tcW w:w="1212" w:type="dxa"/>
            <w:vMerge w:val="restart"/>
            <w:tcBorders>
              <w:top w:val="nil"/>
              <w:left w:val="single" w:color="auto" w:sz="4" w:space="0"/>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社会</w:t>
            </w:r>
          </w:p>
        </w:tc>
        <w:tc>
          <w:tcPr>
            <w:tcW w:w="1784" w:type="dxa"/>
            <w:vMerge w:val="restart"/>
            <w:tcBorders>
              <w:top w:val="nil"/>
              <w:left w:val="single" w:color="auto" w:sz="4" w:space="0"/>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kern w:val="0"/>
                <w:sz w:val="20"/>
                <w:szCs w:val="20"/>
              </w:rPr>
            </w:pPr>
            <w:r>
              <w:rPr>
                <w:rFonts w:hint="eastAsia" w:ascii="宋体" w:hAnsi="宋体" w:cs="宋体"/>
                <w:kern w:val="0"/>
                <w:sz w:val="20"/>
                <w:szCs w:val="20"/>
              </w:rPr>
              <w:t>咨询电话：</w:t>
            </w:r>
            <w:r>
              <w:rPr>
                <w:rFonts w:ascii="宋体" w:cs="宋体"/>
                <w:kern w:val="0"/>
                <w:sz w:val="20"/>
                <w:szCs w:val="20"/>
              </w:rPr>
              <w:br w:type="textWrapping"/>
            </w:r>
            <w:r>
              <w:rPr>
                <w:rFonts w:ascii="宋体" w:hAnsi="宋体" w:cs="宋体"/>
                <w:kern w:val="0"/>
                <w:sz w:val="20"/>
                <w:szCs w:val="20"/>
              </w:rPr>
              <w:t>0827-5256661</w:t>
            </w:r>
            <w:r>
              <w:rPr>
                <w:rFonts w:ascii="宋体" w:hAnsi="宋体" w:cs="宋体"/>
                <w:kern w:val="0"/>
                <w:sz w:val="20"/>
                <w:szCs w:val="20"/>
              </w:rPr>
              <w:br w:type="textWrapping"/>
            </w:r>
            <w:r>
              <w:rPr>
                <w:rFonts w:hint="eastAsia" w:ascii="宋体" w:hAnsi="宋体" w:cs="宋体"/>
                <w:kern w:val="0"/>
                <w:sz w:val="20"/>
                <w:szCs w:val="20"/>
              </w:rPr>
              <w:t>监督举报电话：</w:t>
            </w:r>
          </w:p>
          <w:p>
            <w:pPr>
              <w:widowControl/>
              <w:jc w:val="left"/>
              <w:textAlignment w:val="center"/>
              <w:rPr>
                <w:rFonts w:ascii="宋体" w:cs="宋体"/>
                <w:sz w:val="20"/>
                <w:szCs w:val="20"/>
              </w:rPr>
            </w:pPr>
            <w:r>
              <w:rPr>
                <w:rFonts w:ascii="宋体" w:hAnsi="宋体" w:cs="宋体"/>
                <w:kern w:val="0"/>
                <w:sz w:val="20"/>
                <w:szCs w:val="20"/>
              </w:rPr>
              <w:t>0827-5256661</w:t>
            </w:r>
          </w:p>
        </w:tc>
      </w:tr>
      <w:tr>
        <w:tblPrEx>
          <w:tblCellMar>
            <w:top w:w="0" w:type="dxa"/>
            <w:left w:w="0" w:type="dxa"/>
            <w:bottom w:w="0" w:type="dxa"/>
            <w:right w:w="0" w:type="dxa"/>
          </w:tblCellMar>
        </w:tblPrEx>
        <w:trPr>
          <w:trHeight w:val="2865" w:hRule="atLeast"/>
        </w:trPr>
        <w:tc>
          <w:tcPr>
            <w:tcW w:w="1450"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center"/>
              <w:rPr>
                <w:rFonts w:ascii="宋体" w:cs="宋体"/>
                <w:sz w:val="20"/>
                <w:szCs w:val="20"/>
              </w:rPr>
            </w:pPr>
          </w:p>
        </w:tc>
        <w:tc>
          <w:tcPr>
            <w:tcW w:w="3240"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部门和地方政府规章</w:t>
            </w:r>
          </w:p>
        </w:tc>
        <w:tc>
          <w:tcPr>
            <w:tcW w:w="2454"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国家部委、省政府、市政府有关消毒管理、母婴保健、药品管理、人口与计划生育、医疗机构管理、学校卫生、计划生育技术服务管理等规章</w:t>
            </w:r>
          </w:p>
        </w:tc>
        <w:tc>
          <w:tcPr>
            <w:tcW w:w="1977"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1652"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866"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3889"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1690"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1212"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1784"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r>
      <w:tr>
        <w:tblPrEx>
          <w:tblCellMar>
            <w:top w:w="0" w:type="dxa"/>
            <w:left w:w="0" w:type="dxa"/>
            <w:bottom w:w="0" w:type="dxa"/>
            <w:right w:w="0" w:type="dxa"/>
          </w:tblCellMar>
        </w:tblPrEx>
        <w:trPr>
          <w:trHeight w:val="1695" w:hRule="atLeast"/>
        </w:trPr>
        <w:tc>
          <w:tcPr>
            <w:tcW w:w="1450"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center"/>
              <w:rPr>
                <w:rFonts w:ascii="宋体" w:cs="宋体"/>
                <w:sz w:val="20"/>
                <w:szCs w:val="20"/>
              </w:rPr>
            </w:pPr>
          </w:p>
        </w:tc>
        <w:tc>
          <w:tcPr>
            <w:tcW w:w="3240"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其他政策文件</w:t>
            </w:r>
          </w:p>
        </w:tc>
        <w:tc>
          <w:tcPr>
            <w:tcW w:w="2454"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市卫生健康委以市委、市政府名义制定或市卫生健康委制定的政策性文件</w:t>
            </w:r>
          </w:p>
        </w:tc>
        <w:tc>
          <w:tcPr>
            <w:tcW w:w="1977"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1652"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相关科室</w:t>
            </w:r>
          </w:p>
        </w:tc>
        <w:tc>
          <w:tcPr>
            <w:tcW w:w="866"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3889"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1690"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1212"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1784"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kern w:val="0"/>
                <w:sz w:val="20"/>
                <w:szCs w:val="20"/>
              </w:rPr>
            </w:pPr>
            <w:r>
              <w:rPr>
                <w:rFonts w:hint="eastAsia" w:ascii="宋体" w:hAnsi="宋体" w:cs="宋体"/>
                <w:kern w:val="0"/>
                <w:sz w:val="20"/>
                <w:szCs w:val="20"/>
              </w:rPr>
              <w:t>咨询电话：</w:t>
            </w:r>
            <w:r>
              <w:rPr>
                <w:rFonts w:ascii="宋体" w:cs="宋体"/>
                <w:kern w:val="0"/>
                <w:sz w:val="20"/>
                <w:szCs w:val="20"/>
              </w:rPr>
              <w:br w:type="textWrapping"/>
            </w:r>
            <w:r>
              <w:rPr>
                <w:rFonts w:ascii="宋体" w:hAnsi="宋体" w:cs="宋体"/>
                <w:kern w:val="0"/>
                <w:sz w:val="20"/>
                <w:szCs w:val="20"/>
              </w:rPr>
              <w:t>0827-5256661</w:t>
            </w:r>
            <w:r>
              <w:rPr>
                <w:rFonts w:ascii="宋体" w:hAnsi="宋体" w:cs="宋体"/>
                <w:kern w:val="0"/>
                <w:sz w:val="20"/>
                <w:szCs w:val="20"/>
              </w:rPr>
              <w:br w:type="textWrapping"/>
            </w:r>
            <w:r>
              <w:rPr>
                <w:rFonts w:hint="eastAsia" w:ascii="宋体" w:hAnsi="宋体" w:cs="宋体"/>
                <w:kern w:val="0"/>
                <w:sz w:val="20"/>
                <w:szCs w:val="20"/>
              </w:rPr>
              <w:t>监督举报电话：</w:t>
            </w:r>
          </w:p>
          <w:p>
            <w:pPr>
              <w:widowControl/>
              <w:jc w:val="left"/>
              <w:textAlignment w:val="center"/>
              <w:rPr>
                <w:rFonts w:ascii="宋体" w:cs="宋体"/>
                <w:sz w:val="20"/>
                <w:szCs w:val="20"/>
              </w:rPr>
            </w:pPr>
            <w:r>
              <w:rPr>
                <w:rFonts w:ascii="宋体" w:hAnsi="宋体" w:cs="宋体"/>
                <w:kern w:val="0"/>
                <w:sz w:val="20"/>
                <w:szCs w:val="20"/>
              </w:rPr>
              <w:t>0827-5256661</w:t>
            </w:r>
          </w:p>
        </w:tc>
      </w:tr>
      <w:tr>
        <w:tblPrEx>
          <w:tblCellMar>
            <w:top w:w="0" w:type="dxa"/>
            <w:left w:w="0" w:type="dxa"/>
            <w:bottom w:w="0" w:type="dxa"/>
            <w:right w:w="0" w:type="dxa"/>
          </w:tblCellMar>
        </w:tblPrEx>
        <w:trPr>
          <w:trHeight w:val="1953" w:hRule="atLeast"/>
        </w:trPr>
        <w:tc>
          <w:tcPr>
            <w:tcW w:w="1450" w:type="dxa"/>
            <w:vMerge w:val="restart"/>
            <w:tcBorders>
              <w:top w:val="nil"/>
              <w:left w:val="single" w:color="auto" w:sz="4" w:space="0"/>
              <w:bottom w:val="single" w:color="auto" w:sz="4" w:space="0"/>
              <w:right w:val="single" w:color="auto" w:sz="4" w:space="0"/>
            </w:tcBorders>
            <w:tcMar>
              <w:top w:w="10" w:type="dxa"/>
              <w:left w:w="10" w:type="dxa"/>
              <w:right w:w="10" w:type="dxa"/>
            </w:tcMar>
            <w:vAlign w:val="center"/>
          </w:tcPr>
          <w:p>
            <w:pPr>
              <w:widowControl/>
              <w:jc w:val="center"/>
              <w:textAlignment w:val="center"/>
              <w:rPr>
                <w:rFonts w:ascii="宋体" w:cs="宋体"/>
                <w:sz w:val="20"/>
                <w:szCs w:val="20"/>
              </w:rPr>
            </w:pPr>
            <w:r>
              <w:rPr>
                <w:rFonts w:hint="eastAsia" w:ascii="宋体" w:hAnsi="宋体" w:cs="宋体"/>
                <w:kern w:val="0"/>
                <w:sz w:val="20"/>
                <w:szCs w:val="20"/>
              </w:rPr>
              <w:t>医疗卫生</w:t>
            </w:r>
          </w:p>
        </w:tc>
        <w:tc>
          <w:tcPr>
            <w:tcW w:w="3240"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基本公共卫生服务</w:t>
            </w:r>
          </w:p>
        </w:tc>
        <w:tc>
          <w:tcPr>
            <w:tcW w:w="2454"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提供公共卫生服务的机构名称、地址、联系方式等</w:t>
            </w:r>
          </w:p>
        </w:tc>
        <w:tc>
          <w:tcPr>
            <w:tcW w:w="1977"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《国家卫生计生委基层卫生司关于推进基本公共卫生服务项目承担机构信息公开工作的函》</w:t>
            </w:r>
          </w:p>
        </w:tc>
        <w:tc>
          <w:tcPr>
            <w:tcW w:w="1652"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基层卫生健康科</w:t>
            </w:r>
          </w:p>
        </w:tc>
        <w:tc>
          <w:tcPr>
            <w:tcW w:w="866" w:type="dxa"/>
            <w:vMerge w:val="restart"/>
            <w:tcBorders>
              <w:top w:val="nil"/>
              <w:left w:val="single" w:color="auto" w:sz="4" w:space="0"/>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信息形成（变更）</w:t>
            </w:r>
            <w:r>
              <w:rPr>
                <w:rFonts w:ascii="宋体" w:hAnsi="宋体" w:cs="宋体"/>
                <w:kern w:val="0"/>
                <w:sz w:val="20"/>
                <w:szCs w:val="20"/>
              </w:rPr>
              <w:t>5</w:t>
            </w:r>
            <w:r>
              <w:rPr>
                <w:rFonts w:hint="eastAsia" w:ascii="宋体" w:hAnsi="宋体" w:cs="宋体"/>
                <w:kern w:val="0"/>
                <w:sz w:val="20"/>
                <w:szCs w:val="20"/>
              </w:rPr>
              <w:t>个工作日内</w:t>
            </w:r>
          </w:p>
        </w:tc>
        <w:tc>
          <w:tcPr>
            <w:tcW w:w="3889" w:type="dxa"/>
            <w:vMerge w:val="restart"/>
            <w:tcBorders>
              <w:top w:val="nil"/>
              <w:left w:val="single" w:color="auto" w:sz="4" w:space="0"/>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■政府网站</w:t>
            </w:r>
            <w:r>
              <w:rPr>
                <w:rFonts w:ascii="宋体" w:hAnsi="宋体" w:cs="宋体"/>
                <w:kern w:val="0"/>
                <w:sz w:val="20"/>
                <w:szCs w:val="20"/>
              </w:rPr>
              <w:t xml:space="preserve">       </w:t>
            </w:r>
            <w:r>
              <w:rPr>
                <w:rFonts w:hint="eastAsia" w:ascii="宋体" w:hAnsi="宋体" w:cs="宋体"/>
                <w:kern w:val="0"/>
                <w:sz w:val="20"/>
                <w:szCs w:val="20"/>
              </w:rPr>
              <w:t>□政府公报</w:t>
            </w:r>
            <w:r>
              <w:rPr>
                <w:rFonts w:ascii="宋体" w:cs="宋体"/>
                <w:kern w:val="0"/>
                <w:sz w:val="20"/>
                <w:szCs w:val="20"/>
              </w:rPr>
              <w:br w:type="textWrapping"/>
            </w:r>
            <w:r>
              <w:rPr>
                <w:rFonts w:hint="eastAsia" w:ascii="宋体" w:hAnsi="宋体" w:cs="宋体"/>
                <w:kern w:val="0"/>
                <w:sz w:val="20"/>
                <w:szCs w:val="20"/>
              </w:rPr>
              <w:t>□政务微博</w:t>
            </w:r>
            <w:r>
              <w:rPr>
                <w:rFonts w:ascii="宋体" w:hAnsi="宋体" w:cs="宋体"/>
                <w:kern w:val="0"/>
                <w:sz w:val="20"/>
                <w:szCs w:val="20"/>
              </w:rPr>
              <w:t xml:space="preserve">       </w:t>
            </w:r>
            <w:r>
              <w:rPr>
                <w:rFonts w:hint="eastAsia" w:ascii="宋体" w:hAnsi="宋体" w:cs="宋体"/>
                <w:kern w:val="0"/>
                <w:sz w:val="20"/>
                <w:szCs w:val="20"/>
              </w:rPr>
              <w:t>□政务微信</w:t>
            </w:r>
            <w:r>
              <w:rPr>
                <w:rFonts w:ascii="宋体" w:cs="宋体"/>
                <w:kern w:val="0"/>
                <w:sz w:val="20"/>
                <w:szCs w:val="20"/>
              </w:rPr>
              <w:br w:type="textWrapping"/>
            </w:r>
            <w:r>
              <w:rPr>
                <w:rFonts w:hint="eastAsia" w:ascii="宋体" w:hAnsi="宋体" w:cs="宋体"/>
                <w:kern w:val="0"/>
                <w:sz w:val="20"/>
                <w:szCs w:val="20"/>
              </w:rPr>
              <w:t>□移动客户端</w:t>
            </w:r>
            <w:r>
              <w:rPr>
                <w:rFonts w:ascii="宋体" w:hAnsi="宋体" w:cs="宋体"/>
                <w:kern w:val="0"/>
                <w:sz w:val="20"/>
                <w:szCs w:val="20"/>
              </w:rPr>
              <w:t xml:space="preserve">     </w:t>
            </w:r>
            <w:r>
              <w:rPr>
                <w:rFonts w:hint="eastAsia" w:ascii="宋体" w:hAnsi="宋体" w:cs="宋体"/>
                <w:kern w:val="0"/>
                <w:sz w:val="20"/>
                <w:szCs w:val="20"/>
              </w:rPr>
              <w:t>□微视</w:t>
            </w:r>
            <w:r>
              <w:rPr>
                <w:rFonts w:ascii="宋体" w:cs="宋体"/>
                <w:kern w:val="0"/>
                <w:sz w:val="20"/>
                <w:szCs w:val="20"/>
              </w:rPr>
              <w:br w:type="textWrapping"/>
            </w:r>
            <w:r>
              <w:rPr>
                <w:rFonts w:hint="eastAsia" w:ascii="宋体" w:hAnsi="宋体" w:cs="宋体"/>
                <w:kern w:val="0"/>
                <w:sz w:val="20"/>
                <w:szCs w:val="20"/>
              </w:rPr>
              <w:t>□手机短信推送</w:t>
            </w:r>
            <w:r>
              <w:rPr>
                <w:rFonts w:ascii="宋体" w:hAnsi="宋体" w:cs="宋体"/>
                <w:kern w:val="0"/>
                <w:sz w:val="20"/>
                <w:szCs w:val="20"/>
              </w:rPr>
              <w:t xml:space="preserve">   </w:t>
            </w:r>
            <w:r>
              <w:rPr>
                <w:rFonts w:hint="eastAsia" w:ascii="宋体" w:hAnsi="宋体" w:cs="宋体"/>
                <w:kern w:val="0"/>
                <w:sz w:val="20"/>
                <w:szCs w:val="20"/>
              </w:rPr>
              <w:t>□电视</w:t>
            </w:r>
            <w:r>
              <w:rPr>
                <w:rFonts w:ascii="宋体" w:cs="宋体"/>
                <w:kern w:val="0"/>
                <w:sz w:val="20"/>
                <w:szCs w:val="20"/>
              </w:rPr>
              <w:br w:type="textWrapping"/>
            </w:r>
            <w:r>
              <w:rPr>
                <w:rFonts w:hint="eastAsia" w:ascii="宋体" w:hAnsi="宋体" w:cs="宋体"/>
                <w:kern w:val="0"/>
                <w:sz w:val="20"/>
                <w:szCs w:val="20"/>
              </w:rPr>
              <w:t>□广播</w:t>
            </w:r>
            <w:r>
              <w:rPr>
                <w:rFonts w:ascii="宋体" w:hAnsi="宋体" w:cs="宋体"/>
                <w:kern w:val="0"/>
                <w:sz w:val="20"/>
                <w:szCs w:val="20"/>
              </w:rPr>
              <w:t xml:space="preserve">           </w:t>
            </w:r>
            <w:r>
              <w:rPr>
                <w:rFonts w:hint="eastAsia" w:ascii="宋体" w:hAnsi="宋体" w:cs="宋体"/>
                <w:kern w:val="0"/>
                <w:sz w:val="20"/>
                <w:szCs w:val="20"/>
              </w:rPr>
              <w:t>□报刊</w:t>
            </w:r>
            <w:r>
              <w:rPr>
                <w:rFonts w:ascii="宋体" w:cs="宋体"/>
                <w:kern w:val="0"/>
                <w:sz w:val="20"/>
                <w:szCs w:val="20"/>
              </w:rPr>
              <w:br w:type="textWrapping"/>
            </w:r>
            <w:r>
              <w:rPr>
                <w:rFonts w:hint="eastAsia" w:ascii="宋体" w:hAnsi="宋体" w:cs="宋体"/>
                <w:kern w:val="0"/>
                <w:sz w:val="20"/>
                <w:szCs w:val="20"/>
              </w:rPr>
              <w:t>□信息公告栏</w:t>
            </w:r>
            <w:r>
              <w:rPr>
                <w:rFonts w:ascii="宋体" w:hAnsi="宋体" w:cs="宋体"/>
                <w:kern w:val="0"/>
                <w:sz w:val="20"/>
                <w:szCs w:val="20"/>
              </w:rPr>
              <w:t xml:space="preserve">     </w:t>
            </w:r>
            <w:r>
              <w:rPr>
                <w:rFonts w:hint="eastAsia" w:ascii="宋体" w:hAnsi="宋体" w:cs="宋体"/>
                <w:kern w:val="0"/>
                <w:sz w:val="20"/>
                <w:szCs w:val="20"/>
              </w:rPr>
              <w:t>□电子信息屏</w:t>
            </w:r>
            <w:r>
              <w:rPr>
                <w:rFonts w:ascii="宋体" w:cs="宋体"/>
                <w:kern w:val="0"/>
                <w:sz w:val="20"/>
                <w:szCs w:val="20"/>
              </w:rPr>
              <w:br w:type="textWrapping"/>
            </w:r>
            <w:r>
              <w:rPr>
                <w:rFonts w:hint="eastAsia" w:ascii="宋体" w:hAnsi="宋体" w:cs="宋体"/>
                <w:kern w:val="0"/>
                <w:sz w:val="20"/>
                <w:szCs w:val="20"/>
              </w:rPr>
              <w:t>□政务服务中心（行政审批局）</w:t>
            </w:r>
            <w:r>
              <w:rPr>
                <w:rFonts w:ascii="宋体" w:cs="宋体"/>
                <w:kern w:val="0"/>
                <w:sz w:val="20"/>
                <w:szCs w:val="20"/>
              </w:rPr>
              <w:br w:type="textWrapping"/>
            </w:r>
            <w:r>
              <w:rPr>
                <w:rFonts w:hint="eastAsia" w:ascii="宋体" w:hAnsi="宋体" w:cs="宋体"/>
                <w:kern w:val="0"/>
                <w:sz w:val="20"/>
                <w:szCs w:val="20"/>
              </w:rPr>
              <w:t>□便民服务中心</w:t>
            </w:r>
            <w:r>
              <w:rPr>
                <w:rFonts w:ascii="宋体" w:hAnsi="宋体" w:cs="宋体"/>
                <w:kern w:val="0"/>
                <w:sz w:val="20"/>
                <w:szCs w:val="20"/>
              </w:rPr>
              <w:t xml:space="preserve">   </w:t>
            </w:r>
            <w:r>
              <w:rPr>
                <w:rFonts w:hint="eastAsia" w:ascii="宋体" w:hAnsi="宋体" w:cs="宋体"/>
                <w:kern w:val="0"/>
                <w:sz w:val="20"/>
                <w:szCs w:val="20"/>
              </w:rPr>
              <w:t>□便民服务点（室）</w:t>
            </w:r>
            <w:r>
              <w:rPr>
                <w:rFonts w:ascii="宋体" w:cs="宋体"/>
                <w:kern w:val="0"/>
                <w:sz w:val="20"/>
                <w:szCs w:val="20"/>
              </w:rPr>
              <w:br w:type="textWrapping"/>
            </w:r>
            <w:r>
              <w:rPr>
                <w:rFonts w:hint="eastAsia" w:ascii="宋体" w:hAnsi="宋体" w:cs="宋体"/>
                <w:kern w:val="0"/>
                <w:sz w:val="20"/>
                <w:szCs w:val="20"/>
              </w:rPr>
              <w:t>□图书馆</w:t>
            </w:r>
            <w:r>
              <w:rPr>
                <w:rFonts w:ascii="宋体" w:hAnsi="宋体" w:cs="宋体"/>
                <w:kern w:val="0"/>
                <w:sz w:val="20"/>
                <w:szCs w:val="20"/>
              </w:rPr>
              <w:t xml:space="preserve">         </w:t>
            </w:r>
            <w:r>
              <w:rPr>
                <w:rFonts w:hint="eastAsia" w:ascii="宋体" w:hAnsi="宋体" w:cs="宋体"/>
                <w:kern w:val="0"/>
                <w:sz w:val="20"/>
                <w:szCs w:val="20"/>
              </w:rPr>
              <w:t>□档案馆</w:t>
            </w:r>
            <w:r>
              <w:rPr>
                <w:rFonts w:ascii="宋体" w:cs="宋体"/>
                <w:kern w:val="0"/>
                <w:sz w:val="20"/>
                <w:szCs w:val="20"/>
              </w:rPr>
              <w:br w:type="textWrapping"/>
            </w:r>
            <w:r>
              <w:rPr>
                <w:rFonts w:hint="eastAsia" w:ascii="宋体" w:hAnsi="宋体" w:cs="宋体"/>
                <w:kern w:val="0"/>
                <w:sz w:val="20"/>
                <w:szCs w:val="20"/>
              </w:rPr>
              <w:t>□其他</w:t>
            </w:r>
          </w:p>
        </w:tc>
        <w:tc>
          <w:tcPr>
            <w:tcW w:w="1690" w:type="dxa"/>
            <w:vMerge w:val="restart"/>
            <w:tcBorders>
              <w:top w:val="nil"/>
              <w:left w:val="single" w:color="auto" w:sz="4" w:space="0"/>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kern w:val="0"/>
                <w:sz w:val="20"/>
                <w:szCs w:val="20"/>
              </w:rPr>
            </w:pPr>
            <w:r>
              <w:rPr>
                <w:rFonts w:ascii="宋体" w:cs="宋体"/>
                <w:kern w:val="0"/>
                <w:sz w:val="20"/>
                <w:szCs w:val="20"/>
              </w:rPr>
              <w:br w:type="textWrapping"/>
            </w:r>
            <w:r>
              <w:rPr>
                <w:rFonts w:hint="eastAsia" w:ascii="宋体" w:hAnsi="宋体" w:cs="宋体"/>
                <w:kern w:val="0"/>
                <w:sz w:val="20"/>
                <w:szCs w:val="20"/>
              </w:rPr>
              <w:t>■全文发布</w:t>
            </w:r>
            <w:r>
              <w:rPr>
                <w:rFonts w:ascii="宋体" w:cs="宋体"/>
                <w:kern w:val="0"/>
                <w:sz w:val="20"/>
                <w:szCs w:val="20"/>
              </w:rPr>
              <w:br w:type="textWrapping"/>
            </w:r>
            <w:r>
              <w:rPr>
                <w:rFonts w:hint="eastAsia" w:ascii="宋体" w:hAnsi="Wingdings 2" w:cs="宋体"/>
                <w:kern w:val="0"/>
                <w:sz w:val="20"/>
                <w:szCs w:val="20"/>
              </w:rPr>
              <w:sym w:font="Wingdings 2" w:char="F0A3"/>
            </w:r>
            <w:r>
              <w:rPr>
                <w:rFonts w:hint="eastAsia" w:ascii="宋体" w:hAnsi="宋体" w:cs="宋体"/>
                <w:kern w:val="0"/>
                <w:sz w:val="20"/>
                <w:szCs w:val="20"/>
              </w:rPr>
              <w:t>区分处理后后发布</w:t>
            </w:r>
          </w:p>
          <w:p>
            <w:pPr>
              <w:widowControl/>
              <w:jc w:val="left"/>
              <w:textAlignment w:val="center"/>
              <w:rPr>
                <w:rFonts w:ascii="宋体" w:cs="宋体"/>
                <w:kern w:val="0"/>
                <w:sz w:val="20"/>
                <w:szCs w:val="20"/>
              </w:rPr>
            </w:pPr>
          </w:p>
        </w:tc>
        <w:tc>
          <w:tcPr>
            <w:tcW w:w="1212" w:type="dxa"/>
            <w:vMerge w:val="restart"/>
            <w:tcBorders>
              <w:top w:val="nil"/>
              <w:left w:val="single" w:color="auto" w:sz="4" w:space="0"/>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社会</w:t>
            </w:r>
          </w:p>
        </w:tc>
        <w:tc>
          <w:tcPr>
            <w:tcW w:w="1784"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kern w:val="0"/>
                <w:sz w:val="20"/>
                <w:szCs w:val="20"/>
              </w:rPr>
            </w:pPr>
            <w:r>
              <w:rPr>
                <w:rFonts w:hint="eastAsia" w:ascii="宋体" w:hAnsi="宋体" w:cs="宋体"/>
                <w:kern w:val="0"/>
                <w:sz w:val="20"/>
                <w:szCs w:val="20"/>
              </w:rPr>
              <w:t>咨询电话：</w:t>
            </w:r>
            <w:r>
              <w:rPr>
                <w:rFonts w:ascii="宋体" w:cs="宋体"/>
                <w:kern w:val="0"/>
                <w:sz w:val="20"/>
                <w:szCs w:val="20"/>
              </w:rPr>
              <w:br w:type="textWrapping"/>
            </w:r>
            <w:r>
              <w:rPr>
                <w:rFonts w:ascii="宋体" w:hAnsi="宋体" w:cs="宋体"/>
                <w:kern w:val="0"/>
                <w:sz w:val="20"/>
                <w:szCs w:val="20"/>
              </w:rPr>
              <w:t>0827-5256661</w:t>
            </w:r>
            <w:r>
              <w:rPr>
                <w:rFonts w:ascii="宋体" w:hAnsi="宋体" w:cs="宋体"/>
                <w:kern w:val="0"/>
                <w:sz w:val="20"/>
                <w:szCs w:val="20"/>
              </w:rPr>
              <w:br w:type="textWrapping"/>
            </w:r>
            <w:r>
              <w:rPr>
                <w:rFonts w:hint="eastAsia" w:ascii="宋体" w:hAnsi="宋体" w:cs="宋体"/>
                <w:kern w:val="0"/>
                <w:sz w:val="20"/>
                <w:szCs w:val="20"/>
              </w:rPr>
              <w:t>监督举报电话：</w:t>
            </w:r>
          </w:p>
          <w:p>
            <w:pPr>
              <w:widowControl/>
              <w:jc w:val="left"/>
              <w:textAlignment w:val="center"/>
              <w:rPr>
                <w:rFonts w:ascii="宋体" w:cs="宋体"/>
                <w:sz w:val="20"/>
                <w:szCs w:val="20"/>
              </w:rPr>
            </w:pPr>
            <w:r>
              <w:rPr>
                <w:rFonts w:ascii="宋体" w:hAnsi="宋体" w:cs="宋体"/>
                <w:kern w:val="0"/>
                <w:sz w:val="20"/>
                <w:szCs w:val="20"/>
              </w:rPr>
              <w:t>0827-5256661</w:t>
            </w:r>
          </w:p>
        </w:tc>
      </w:tr>
      <w:tr>
        <w:tblPrEx>
          <w:tblCellMar>
            <w:top w:w="0" w:type="dxa"/>
            <w:left w:w="0" w:type="dxa"/>
            <w:bottom w:w="0" w:type="dxa"/>
            <w:right w:w="0" w:type="dxa"/>
          </w:tblCellMar>
        </w:tblPrEx>
        <w:trPr>
          <w:trHeight w:val="1229" w:hRule="atLeast"/>
        </w:trPr>
        <w:tc>
          <w:tcPr>
            <w:tcW w:w="1450"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center"/>
              <w:rPr>
                <w:rFonts w:ascii="宋体" w:cs="宋体"/>
                <w:sz w:val="20"/>
                <w:szCs w:val="20"/>
              </w:rPr>
            </w:pPr>
          </w:p>
        </w:tc>
        <w:tc>
          <w:tcPr>
            <w:tcW w:w="3240"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医政医管</w:t>
            </w:r>
          </w:p>
        </w:tc>
        <w:tc>
          <w:tcPr>
            <w:tcW w:w="2454"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医疗机构、医疗安全、医疗服务等有关规范和标准文件</w:t>
            </w:r>
          </w:p>
        </w:tc>
        <w:tc>
          <w:tcPr>
            <w:tcW w:w="1977"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《四川省医疗机构日常监管暂行办法》等规定</w:t>
            </w:r>
          </w:p>
        </w:tc>
        <w:tc>
          <w:tcPr>
            <w:tcW w:w="1652" w:type="dxa"/>
            <w:vMerge w:val="restart"/>
            <w:tcBorders>
              <w:top w:val="nil"/>
              <w:left w:val="single" w:color="auto" w:sz="4" w:space="0"/>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医政医管科</w:t>
            </w:r>
          </w:p>
        </w:tc>
        <w:tc>
          <w:tcPr>
            <w:tcW w:w="866"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3889"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1690"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1212"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1784" w:type="dxa"/>
            <w:vMerge w:val="restart"/>
            <w:tcBorders>
              <w:top w:val="nil"/>
              <w:left w:val="single" w:color="auto" w:sz="4" w:space="0"/>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kern w:val="0"/>
                <w:sz w:val="20"/>
                <w:szCs w:val="20"/>
              </w:rPr>
            </w:pPr>
            <w:r>
              <w:rPr>
                <w:rFonts w:hint="eastAsia" w:ascii="宋体" w:hAnsi="宋体" w:cs="宋体"/>
                <w:kern w:val="0"/>
                <w:sz w:val="20"/>
                <w:szCs w:val="20"/>
              </w:rPr>
              <w:t>咨询电话：</w:t>
            </w:r>
            <w:r>
              <w:rPr>
                <w:rFonts w:ascii="宋体" w:cs="宋体"/>
                <w:kern w:val="0"/>
                <w:sz w:val="20"/>
                <w:szCs w:val="20"/>
              </w:rPr>
              <w:br w:type="textWrapping"/>
            </w:r>
            <w:r>
              <w:rPr>
                <w:rFonts w:ascii="宋体" w:hAnsi="宋体" w:cs="宋体"/>
                <w:kern w:val="0"/>
                <w:sz w:val="20"/>
                <w:szCs w:val="20"/>
              </w:rPr>
              <w:t>0827-5256661</w:t>
            </w:r>
            <w:r>
              <w:rPr>
                <w:rFonts w:ascii="宋体" w:hAnsi="宋体" w:cs="宋体"/>
                <w:kern w:val="0"/>
                <w:sz w:val="20"/>
                <w:szCs w:val="20"/>
              </w:rPr>
              <w:br w:type="textWrapping"/>
            </w:r>
            <w:r>
              <w:rPr>
                <w:rFonts w:hint="eastAsia" w:ascii="宋体" w:hAnsi="宋体" w:cs="宋体"/>
                <w:kern w:val="0"/>
                <w:sz w:val="20"/>
                <w:szCs w:val="20"/>
              </w:rPr>
              <w:t>监督举报电话：</w:t>
            </w:r>
          </w:p>
          <w:p>
            <w:pPr>
              <w:widowControl/>
              <w:jc w:val="left"/>
              <w:textAlignment w:val="center"/>
              <w:rPr>
                <w:rFonts w:ascii="宋体" w:cs="宋体"/>
                <w:sz w:val="20"/>
                <w:szCs w:val="20"/>
              </w:rPr>
            </w:pPr>
            <w:r>
              <w:rPr>
                <w:rFonts w:ascii="宋体" w:hAnsi="宋体" w:cs="宋体"/>
                <w:kern w:val="0"/>
                <w:sz w:val="20"/>
                <w:szCs w:val="20"/>
              </w:rPr>
              <w:t>0827-5256661</w:t>
            </w:r>
          </w:p>
        </w:tc>
      </w:tr>
      <w:tr>
        <w:tblPrEx>
          <w:tblCellMar>
            <w:top w:w="0" w:type="dxa"/>
            <w:left w:w="0" w:type="dxa"/>
            <w:bottom w:w="0" w:type="dxa"/>
            <w:right w:w="0" w:type="dxa"/>
          </w:tblCellMar>
        </w:tblPrEx>
        <w:trPr>
          <w:trHeight w:val="1229" w:hRule="atLeast"/>
        </w:trPr>
        <w:tc>
          <w:tcPr>
            <w:tcW w:w="1450"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center"/>
              <w:rPr>
                <w:rFonts w:ascii="宋体" w:cs="宋体"/>
                <w:sz w:val="20"/>
                <w:szCs w:val="20"/>
              </w:rPr>
            </w:pPr>
          </w:p>
        </w:tc>
        <w:tc>
          <w:tcPr>
            <w:tcW w:w="3240"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血液安全</w:t>
            </w:r>
          </w:p>
        </w:tc>
        <w:tc>
          <w:tcPr>
            <w:tcW w:w="2454"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采供血机构管理政策、献血领导小组文件</w:t>
            </w:r>
          </w:p>
        </w:tc>
        <w:tc>
          <w:tcPr>
            <w:tcW w:w="1977"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《中华人民共和国献血法》、《血站管理办法》等规定</w:t>
            </w:r>
          </w:p>
        </w:tc>
        <w:tc>
          <w:tcPr>
            <w:tcW w:w="1652"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866"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3889"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1690"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1212"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1784"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r>
      <w:tr>
        <w:tblPrEx>
          <w:tblCellMar>
            <w:top w:w="0" w:type="dxa"/>
            <w:left w:w="0" w:type="dxa"/>
            <w:bottom w:w="0" w:type="dxa"/>
            <w:right w:w="0" w:type="dxa"/>
          </w:tblCellMar>
        </w:tblPrEx>
        <w:trPr>
          <w:trHeight w:val="2163" w:hRule="atLeast"/>
        </w:trPr>
        <w:tc>
          <w:tcPr>
            <w:tcW w:w="1450"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center"/>
              <w:rPr>
                <w:rFonts w:ascii="宋体" w:cs="宋体"/>
                <w:sz w:val="20"/>
                <w:szCs w:val="20"/>
              </w:rPr>
            </w:pPr>
          </w:p>
        </w:tc>
        <w:tc>
          <w:tcPr>
            <w:tcW w:w="3240"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行业纠风</w:t>
            </w:r>
          </w:p>
        </w:tc>
        <w:tc>
          <w:tcPr>
            <w:tcW w:w="2454"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医德医风建设、整治相关通知</w:t>
            </w:r>
          </w:p>
        </w:tc>
        <w:tc>
          <w:tcPr>
            <w:tcW w:w="1977"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《四川省加强医疗卫生行风建设“九不准”实施方案》、《关于加强卫生计生系统行风建设的意见》</w:t>
            </w:r>
          </w:p>
        </w:tc>
        <w:tc>
          <w:tcPr>
            <w:tcW w:w="1652"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866"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3889"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1690"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1212"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1784"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r>
      <w:tr>
        <w:tblPrEx>
          <w:tblCellMar>
            <w:top w:w="0" w:type="dxa"/>
            <w:left w:w="0" w:type="dxa"/>
            <w:bottom w:w="0" w:type="dxa"/>
            <w:right w:w="0" w:type="dxa"/>
          </w:tblCellMar>
        </w:tblPrEx>
        <w:trPr>
          <w:trHeight w:val="1929" w:hRule="atLeast"/>
        </w:trPr>
        <w:tc>
          <w:tcPr>
            <w:tcW w:w="1450"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center"/>
              <w:rPr>
                <w:rFonts w:ascii="宋体" w:cs="宋体"/>
                <w:sz w:val="20"/>
                <w:szCs w:val="20"/>
              </w:rPr>
            </w:pPr>
          </w:p>
        </w:tc>
        <w:tc>
          <w:tcPr>
            <w:tcW w:w="3240"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健康服务业</w:t>
            </w:r>
          </w:p>
        </w:tc>
        <w:tc>
          <w:tcPr>
            <w:tcW w:w="2454"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健康服务业推进领导小组文件</w:t>
            </w:r>
          </w:p>
        </w:tc>
        <w:tc>
          <w:tcPr>
            <w:tcW w:w="1977"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《四川省人民政府办公厅关于加快推进医疗卫生与养老服务相结合的实施意见》等规定</w:t>
            </w:r>
          </w:p>
        </w:tc>
        <w:tc>
          <w:tcPr>
            <w:tcW w:w="1652"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866"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3889"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1690"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1212"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1784"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r>
      <w:tr>
        <w:tblPrEx>
          <w:tblCellMar>
            <w:top w:w="0" w:type="dxa"/>
            <w:left w:w="0" w:type="dxa"/>
            <w:bottom w:w="0" w:type="dxa"/>
            <w:right w:w="0" w:type="dxa"/>
          </w:tblCellMar>
        </w:tblPrEx>
        <w:trPr>
          <w:trHeight w:val="1229" w:hRule="atLeast"/>
        </w:trPr>
        <w:tc>
          <w:tcPr>
            <w:tcW w:w="1450"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center"/>
              <w:rPr>
                <w:rFonts w:ascii="宋体" w:cs="宋体"/>
                <w:sz w:val="20"/>
                <w:szCs w:val="20"/>
              </w:rPr>
            </w:pPr>
          </w:p>
        </w:tc>
        <w:tc>
          <w:tcPr>
            <w:tcW w:w="3240"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医院评审</w:t>
            </w:r>
          </w:p>
        </w:tc>
        <w:tc>
          <w:tcPr>
            <w:tcW w:w="2454"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医院评审标准实施细则、评审与复查结果通知</w:t>
            </w:r>
          </w:p>
        </w:tc>
        <w:tc>
          <w:tcPr>
            <w:tcW w:w="1977"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《四川省医院评审实施细则（</w:t>
            </w:r>
            <w:r>
              <w:rPr>
                <w:rFonts w:ascii="宋体" w:hAnsi="宋体" w:cs="宋体"/>
                <w:kern w:val="0"/>
                <w:sz w:val="20"/>
                <w:szCs w:val="20"/>
              </w:rPr>
              <w:t>2017</w:t>
            </w:r>
            <w:r>
              <w:rPr>
                <w:rFonts w:hint="eastAsia" w:ascii="宋体" w:hAnsi="宋体" w:cs="宋体"/>
                <w:kern w:val="0"/>
                <w:sz w:val="20"/>
                <w:szCs w:val="20"/>
              </w:rPr>
              <w:t>年）》等规定</w:t>
            </w:r>
          </w:p>
        </w:tc>
        <w:tc>
          <w:tcPr>
            <w:tcW w:w="1652"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866"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3889"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1690"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1212"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1784"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r>
      <w:tr>
        <w:tblPrEx>
          <w:tblCellMar>
            <w:top w:w="0" w:type="dxa"/>
            <w:left w:w="0" w:type="dxa"/>
            <w:bottom w:w="0" w:type="dxa"/>
            <w:right w:w="0" w:type="dxa"/>
          </w:tblCellMar>
        </w:tblPrEx>
        <w:trPr>
          <w:trHeight w:val="1462" w:hRule="atLeast"/>
        </w:trPr>
        <w:tc>
          <w:tcPr>
            <w:tcW w:w="1450"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center"/>
              <w:rPr>
                <w:rFonts w:ascii="宋体" w:cs="宋体"/>
                <w:sz w:val="20"/>
                <w:szCs w:val="20"/>
              </w:rPr>
            </w:pPr>
          </w:p>
        </w:tc>
        <w:tc>
          <w:tcPr>
            <w:tcW w:w="3240"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器官移植</w:t>
            </w:r>
          </w:p>
        </w:tc>
        <w:tc>
          <w:tcPr>
            <w:tcW w:w="2454"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移植技术临床应用、移植医师资格认定、器官移植相关政策文件</w:t>
            </w:r>
          </w:p>
        </w:tc>
        <w:tc>
          <w:tcPr>
            <w:tcW w:w="1977"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《人体器官移植医师培训与认定管理办法》、《人体器官移植条例》</w:t>
            </w:r>
          </w:p>
        </w:tc>
        <w:tc>
          <w:tcPr>
            <w:tcW w:w="1652"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866"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3889"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1690"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1212"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1784"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r>
      <w:tr>
        <w:tblPrEx>
          <w:tblCellMar>
            <w:top w:w="0" w:type="dxa"/>
            <w:left w:w="0" w:type="dxa"/>
            <w:bottom w:w="0" w:type="dxa"/>
            <w:right w:w="0" w:type="dxa"/>
          </w:tblCellMar>
        </w:tblPrEx>
        <w:trPr>
          <w:trHeight w:val="1258" w:hRule="atLeast"/>
        </w:trPr>
        <w:tc>
          <w:tcPr>
            <w:tcW w:w="1450" w:type="dxa"/>
            <w:vMerge w:val="restart"/>
            <w:tcBorders>
              <w:top w:val="nil"/>
              <w:left w:val="single" w:color="auto" w:sz="4" w:space="0"/>
              <w:bottom w:val="single" w:color="auto" w:sz="4" w:space="0"/>
              <w:right w:val="single" w:color="auto" w:sz="4" w:space="0"/>
            </w:tcBorders>
            <w:tcMar>
              <w:top w:w="10" w:type="dxa"/>
              <w:left w:w="10" w:type="dxa"/>
              <w:right w:w="10"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疾控妇幼</w:t>
            </w:r>
          </w:p>
        </w:tc>
        <w:tc>
          <w:tcPr>
            <w:tcW w:w="3240"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饮用水卫生监测情况</w:t>
            </w:r>
          </w:p>
        </w:tc>
        <w:tc>
          <w:tcPr>
            <w:tcW w:w="2454"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巴中市城市用户水龙头水质卫生监测总体结果</w:t>
            </w:r>
          </w:p>
        </w:tc>
        <w:tc>
          <w:tcPr>
            <w:tcW w:w="1977"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《水污染防治行动计划四川省工作方案》</w:t>
            </w:r>
          </w:p>
        </w:tc>
        <w:tc>
          <w:tcPr>
            <w:tcW w:w="1652" w:type="dxa"/>
            <w:vMerge w:val="restart"/>
            <w:tcBorders>
              <w:top w:val="nil"/>
              <w:left w:val="single" w:color="auto" w:sz="4" w:space="0"/>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疾病预防控制科</w:t>
            </w:r>
          </w:p>
        </w:tc>
        <w:tc>
          <w:tcPr>
            <w:tcW w:w="866" w:type="dxa"/>
            <w:vMerge w:val="restart"/>
            <w:tcBorders>
              <w:top w:val="nil"/>
              <w:left w:val="single" w:color="auto" w:sz="4" w:space="0"/>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信息形成（变更）</w:t>
            </w:r>
            <w:r>
              <w:rPr>
                <w:rFonts w:ascii="宋体" w:hAnsi="宋体" w:cs="宋体"/>
                <w:kern w:val="0"/>
                <w:sz w:val="20"/>
                <w:szCs w:val="20"/>
              </w:rPr>
              <w:t>5</w:t>
            </w:r>
            <w:r>
              <w:rPr>
                <w:rFonts w:hint="eastAsia" w:ascii="宋体" w:hAnsi="宋体" w:cs="宋体"/>
                <w:kern w:val="0"/>
                <w:sz w:val="20"/>
                <w:szCs w:val="20"/>
              </w:rPr>
              <w:t>个工作日内</w:t>
            </w:r>
          </w:p>
        </w:tc>
        <w:tc>
          <w:tcPr>
            <w:tcW w:w="3889" w:type="dxa"/>
            <w:vMerge w:val="restart"/>
            <w:tcBorders>
              <w:top w:val="nil"/>
              <w:left w:val="single" w:color="auto" w:sz="4" w:space="0"/>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■政府网站</w:t>
            </w:r>
            <w:r>
              <w:rPr>
                <w:rFonts w:ascii="宋体" w:hAnsi="宋体" w:cs="宋体"/>
                <w:kern w:val="0"/>
                <w:sz w:val="20"/>
                <w:szCs w:val="20"/>
              </w:rPr>
              <w:t xml:space="preserve">       </w:t>
            </w:r>
            <w:r>
              <w:rPr>
                <w:rFonts w:hint="eastAsia" w:ascii="宋体" w:hAnsi="宋体" w:cs="宋体"/>
                <w:kern w:val="0"/>
                <w:sz w:val="20"/>
                <w:szCs w:val="20"/>
              </w:rPr>
              <w:t>□政府公报</w:t>
            </w:r>
            <w:r>
              <w:rPr>
                <w:rFonts w:ascii="宋体" w:cs="宋体"/>
                <w:kern w:val="0"/>
                <w:sz w:val="20"/>
                <w:szCs w:val="20"/>
              </w:rPr>
              <w:br w:type="textWrapping"/>
            </w:r>
            <w:r>
              <w:rPr>
                <w:rFonts w:hint="eastAsia" w:ascii="宋体" w:hAnsi="宋体" w:cs="宋体"/>
                <w:kern w:val="0"/>
                <w:sz w:val="20"/>
                <w:szCs w:val="20"/>
              </w:rPr>
              <w:t>□政务微博</w:t>
            </w:r>
            <w:r>
              <w:rPr>
                <w:rFonts w:ascii="宋体" w:hAnsi="宋体" w:cs="宋体"/>
                <w:kern w:val="0"/>
                <w:sz w:val="20"/>
                <w:szCs w:val="20"/>
              </w:rPr>
              <w:t xml:space="preserve">       </w:t>
            </w:r>
            <w:r>
              <w:rPr>
                <w:rFonts w:hint="eastAsia" w:ascii="宋体" w:hAnsi="宋体" w:cs="宋体"/>
                <w:kern w:val="0"/>
                <w:sz w:val="20"/>
                <w:szCs w:val="20"/>
              </w:rPr>
              <w:t>□政务微信</w:t>
            </w:r>
            <w:r>
              <w:rPr>
                <w:rFonts w:ascii="宋体" w:cs="宋体"/>
                <w:kern w:val="0"/>
                <w:sz w:val="20"/>
                <w:szCs w:val="20"/>
              </w:rPr>
              <w:br w:type="textWrapping"/>
            </w:r>
            <w:r>
              <w:rPr>
                <w:rFonts w:hint="eastAsia" w:ascii="宋体" w:hAnsi="宋体" w:cs="宋体"/>
                <w:kern w:val="0"/>
                <w:sz w:val="20"/>
                <w:szCs w:val="20"/>
              </w:rPr>
              <w:t>□移动客户端</w:t>
            </w:r>
            <w:r>
              <w:rPr>
                <w:rFonts w:ascii="宋体" w:hAnsi="宋体" w:cs="宋体"/>
                <w:kern w:val="0"/>
                <w:sz w:val="20"/>
                <w:szCs w:val="20"/>
              </w:rPr>
              <w:t xml:space="preserve">     </w:t>
            </w:r>
            <w:r>
              <w:rPr>
                <w:rFonts w:hint="eastAsia" w:ascii="宋体" w:hAnsi="宋体" w:cs="宋体"/>
                <w:kern w:val="0"/>
                <w:sz w:val="20"/>
                <w:szCs w:val="20"/>
              </w:rPr>
              <w:t>□微视</w:t>
            </w:r>
            <w:r>
              <w:rPr>
                <w:rFonts w:ascii="宋体" w:cs="宋体"/>
                <w:kern w:val="0"/>
                <w:sz w:val="20"/>
                <w:szCs w:val="20"/>
              </w:rPr>
              <w:br w:type="textWrapping"/>
            </w:r>
            <w:r>
              <w:rPr>
                <w:rFonts w:hint="eastAsia" w:ascii="宋体" w:hAnsi="宋体" w:cs="宋体"/>
                <w:kern w:val="0"/>
                <w:sz w:val="20"/>
                <w:szCs w:val="20"/>
              </w:rPr>
              <w:t>□手机短信推送</w:t>
            </w:r>
            <w:r>
              <w:rPr>
                <w:rFonts w:ascii="宋体" w:hAnsi="宋体" w:cs="宋体"/>
                <w:kern w:val="0"/>
                <w:sz w:val="20"/>
                <w:szCs w:val="20"/>
              </w:rPr>
              <w:t xml:space="preserve">   </w:t>
            </w:r>
            <w:r>
              <w:rPr>
                <w:rFonts w:hint="eastAsia" w:ascii="宋体" w:hAnsi="宋体" w:cs="宋体"/>
                <w:kern w:val="0"/>
                <w:sz w:val="20"/>
                <w:szCs w:val="20"/>
              </w:rPr>
              <w:t>□电视</w:t>
            </w:r>
            <w:r>
              <w:rPr>
                <w:rFonts w:ascii="宋体" w:cs="宋体"/>
                <w:kern w:val="0"/>
                <w:sz w:val="20"/>
                <w:szCs w:val="20"/>
              </w:rPr>
              <w:br w:type="textWrapping"/>
            </w:r>
            <w:r>
              <w:rPr>
                <w:rFonts w:hint="eastAsia" w:ascii="宋体" w:hAnsi="宋体" w:cs="宋体"/>
                <w:kern w:val="0"/>
                <w:sz w:val="20"/>
                <w:szCs w:val="20"/>
              </w:rPr>
              <w:t>□广播</w:t>
            </w:r>
            <w:r>
              <w:rPr>
                <w:rFonts w:ascii="宋体" w:hAnsi="宋体" w:cs="宋体"/>
                <w:kern w:val="0"/>
                <w:sz w:val="20"/>
                <w:szCs w:val="20"/>
              </w:rPr>
              <w:t xml:space="preserve">           </w:t>
            </w:r>
            <w:r>
              <w:rPr>
                <w:rFonts w:hint="eastAsia" w:ascii="宋体" w:hAnsi="宋体" w:cs="宋体"/>
                <w:kern w:val="0"/>
                <w:sz w:val="20"/>
                <w:szCs w:val="20"/>
              </w:rPr>
              <w:t>□报刊</w:t>
            </w:r>
            <w:r>
              <w:rPr>
                <w:rFonts w:ascii="宋体" w:cs="宋体"/>
                <w:kern w:val="0"/>
                <w:sz w:val="20"/>
                <w:szCs w:val="20"/>
              </w:rPr>
              <w:br w:type="textWrapping"/>
            </w:r>
            <w:r>
              <w:rPr>
                <w:rFonts w:hint="eastAsia" w:ascii="宋体" w:hAnsi="宋体" w:cs="宋体"/>
                <w:kern w:val="0"/>
                <w:sz w:val="20"/>
                <w:szCs w:val="20"/>
              </w:rPr>
              <w:t>□信息公告栏</w:t>
            </w:r>
            <w:r>
              <w:rPr>
                <w:rFonts w:ascii="宋体" w:hAnsi="宋体" w:cs="宋体"/>
                <w:kern w:val="0"/>
                <w:sz w:val="20"/>
                <w:szCs w:val="20"/>
              </w:rPr>
              <w:t xml:space="preserve">     </w:t>
            </w:r>
            <w:r>
              <w:rPr>
                <w:rFonts w:hint="eastAsia" w:ascii="宋体" w:hAnsi="宋体" w:cs="宋体"/>
                <w:kern w:val="0"/>
                <w:sz w:val="20"/>
                <w:szCs w:val="20"/>
              </w:rPr>
              <w:t>□电子信息屏</w:t>
            </w:r>
            <w:r>
              <w:rPr>
                <w:rFonts w:ascii="宋体" w:cs="宋体"/>
                <w:kern w:val="0"/>
                <w:sz w:val="20"/>
                <w:szCs w:val="20"/>
              </w:rPr>
              <w:br w:type="textWrapping"/>
            </w:r>
            <w:r>
              <w:rPr>
                <w:rFonts w:hint="eastAsia" w:ascii="宋体" w:hAnsi="宋体" w:cs="宋体"/>
                <w:kern w:val="0"/>
                <w:sz w:val="20"/>
                <w:szCs w:val="20"/>
              </w:rPr>
              <w:t>□政务服务中心（行政审批局）</w:t>
            </w:r>
            <w:r>
              <w:rPr>
                <w:rFonts w:ascii="宋体" w:cs="宋体"/>
                <w:kern w:val="0"/>
                <w:sz w:val="20"/>
                <w:szCs w:val="20"/>
              </w:rPr>
              <w:br w:type="textWrapping"/>
            </w:r>
            <w:r>
              <w:rPr>
                <w:rFonts w:hint="eastAsia" w:ascii="宋体" w:hAnsi="宋体" w:cs="宋体"/>
                <w:kern w:val="0"/>
                <w:sz w:val="20"/>
                <w:szCs w:val="20"/>
              </w:rPr>
              <w:t>□便民服务中心</w:t>
            </w:r>
            <w:r>
              <w:rPr>
                <w:rFonts w:ascii="宋体" w:hAnsi="宋体" w:cs="宋体"/>
                <w:kern w:val="0"/>
                <w:sz w:val="20"/>
                <w:szCs w:val="20"/>
              </w:rPr>
              <w:t xml:space="preserve">   </w:t>
            </w:r>
            <w:r>
              <w:rPr>
                <w:rFonts w:hint="eastAsia" w:ascii="宋体" w:hAnsi="宋体" w:cs="宋体"/>
                <w:kern w:val="0"/>
                <w:sz w:val="20"/>
                <w:szCs w:val="20"/>
              </w:rPr>
              <w:t>□便民服务点（室）</w:t>
            </w:r>
            <w:r>
              <w:rPr>
                <w:rFonts w:ascii="宋体" w:cs="宋体"/>
                <w:kern w:val="0"/>
                <w:sz w:val="20"/>
                <w:szCs w:val="20"/>
              </w:rPr>
              <w:br w:type="textWrapping"/>
            </w:r>
            <w:r>
              <w:rPr>
                <w:rFonts w:hint="eastAsia" w:ascii="宋体" w:hAnsi="宋体" w:cs="宋体"/>
                <w:kern w:val="0"/>
                <w:sz w:val="20"/>
                <w:szCs w:val="20"/>
              </w:rPr>
              <w:t>□图书馆</w:t>
            </w:r>
            <w:r>
              <w:rPr>
                <w:rFonts w:ascii="宋体" w:hAnsi="宋体" w:cs="宋体"/>
                <w:kern w:val="0"/>
                <w:sz w:val="20"/>
                <w:szCs w:val="20"/>
              </w:rPr>
              <w:t xml:space="preserve">         </w:t>
            </w:r>
            <w:r>
              <w:rPr>
                <w:rFonts w:hint="eastAsia" w:ascii="宋体" w:hAnsi="宋体" w:cs="宋体"/>
                <w:kern w:val="0"/>
                <w:sz w:val="20"/>
                <w:szCs w:val="20"/>
              </w:rPr>
              <w:t>□档案馆</w:t>
            </w:r>
            <w:r>
              <w:rPr>
                <w:rFonts w:ascii="宋体" w:cs="宋体"/>
                <w:kern w:val="0"/>
                <w:sz w:val="20"/>
                <w:szCs w:val="20"/>
              </w:rPr>
              <w:br w:type="textWrapping"/>
            </w:r>
            <w:r>
              <w:rPr>
                <w:rFonts w:hint="eastAsia" w:ascii="宋体" w:hAnsi="宋体" w:cs="宋体"/>
                <w:kern w:val="0"/>
                <w:sz w:val="20"/>
                <w:szCs w:val="20"/>
              </w:rPr>
              <w:t>□其他</w:t>
            </w:r>
          </w:p>
        </w:tc>
        <w:tc>
          <w:tcPr>
            <w:tcW w:w="1690" w:type="dxa"/>
            <w:vMerge w:val="restart"/>
            <w:tcBorders>
              <w:top w:val="nil"/>
              <w:left w:val="single" w:color="auto" w:sz="4" w:space="0"/>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kern w:val="0"/>
                <w:sz w:val="20"/>
                <w:szCs w:val="20"/>
              </w:rPr>
            </w:pPr>
            <w:r>
              <w:rPr>
                <w:rFonts w:ascii="宋体" w:cs="宋体"/>
                <w:kern w:val="0"/>
                <w:sz w:val="20"/>
                <w:szCs w:val="20"/>
              </w:rPr>
              <w:br w:type="textWrapping"/>
            </w:r>
            <w:r>
              <w:rPr>
                <w:rFonts w:hint="eastAsia" w:ascii="宋体" w:hAnsi="宋体" w:cs="宋体"/>
                <w:kern w:val="0"/>
                <w:sz w:val="20"/>
                <w:szCs w:val="20"/>
              </w:rPr>
              <w:t>■全文发布</w:t>
            </w:r>
            <w:r>
              <w:rPr>
                <w:rFonts w:ascii="宋体" w:cs="宋体"/>
                <w:kern w:val="0"/>
                <w:sz w:val="20"/>
                <w:szCs w:val="20"/>
              </w:rPr>
              <w:br w:type="textWrapping"/>
            </w:r>
            <w:r>
              <w:rPr>
                <w:rFonts w:hint="eastAsia" w:ascii="宋体" w:hAnsi="Wingdings 2" w:cs="宋体"/>
                <w:kern w:val="0"/>
                <w:sz w:val="20"/>
                <w:szCs w:val="20"/>
              </w:rPr>
              <w:sym w:font="Wingdings 2" w:char="F0A3"/>
            </w:r>
            <w:r>
              <w:rPr>
                <w:rFonts w:hint="eastAsia" w:ascii="宋体" w:hAnsi="宋体" w:cs="宋体"/>
                <w:kern w:val="0"/>
                <w:sz w:val="20"/>
                <w:szCs w:val="20"/>
              </w:rPr>
              <w:t>区分处理后后发布</w:t>
            </w:r>
          </w:p>
        </w:tc>
        <w:tc>
          <w:tcPr>
            <w:tcW w:w="1212" w:type="dxa"/>
            <w:vMerge w:val="restart"/>
            <w:tcBorders>
              <w:top w:val="nil"/>
              <w:left w:val="single" w:color="auto" w:sz="4" w:space="0"/>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社会</w:t>
            </w:r>
          </w:p>
        </w:tc>
        <w:tc>
          <w:tcPr>
            <w:tcW w:w="1784"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kern w:val="0"/>
                <w:sz w:val="20"/>
                <w:szCs w:val="20"/>
              </w:rPr>
            </w:pPr>
            <w:r>
              <w:rPr>
                <w:rFonts w:hint="eastAsia" w:ascii="宋体" w:hAnsi="宋体" w:cs="宋体"/>
                <w:kern w:val="0"/>
                <w:sz w:val="20"/>
                <w:szCs w:val="20"/>
              </w:rPr>
              <w:t>咨询电话：</w:t>
            </w:r>
            <w:r>
              <w:rPr>
                <w:rFonts w:ascii="宋体" w:cs="宋体"/>
                <w:kern w:val="0"/>
                <w:sz w:val="20"/>
                <w:szCs w:val="20"/>
              </w:rPr>
              <w:br w:type="textWrapping"/>
            </w:r>
            <w:r>
              <w:rPr>
                <w:rFonts w:ascii="宋体" w:hAnsi="宋体" w:cs="宋体"/>
                <w:kern w:val="0"/>
                <w:sz w:val="20"/>
                <w:szCs w:val="20"/>
              </w:rPr>
              <w:t>0827-5256661</w:t>
            </w:r>
            <w:r>
              <w:rPr>
                <w:rFonts w:ascii="宋体" w:hAnsi="宋体" w:cs="宋体"/>
                <w:kern w:val="0"/>
                <w:sz w:val="20"/>
                <w:szCs w:val="20"/>
              </w:rPr>
              <w:br w:type="textWrapping"/>
            </w:r>
            <w:r>
              <w:rPr>
                <w:rFonts w:hint="eastAsia" w:ascii="宋体" w:hAnsi="宋体" w:cs="宋体"/>
                <w:kern w:val="0"/>
                <w:sz w:val="20"/>
                <w:szCs w:val="20"/>
              </w:rPr>
              <w:t>监督举报电话：</w:t>
            </w:r>
          </w:p>
          <w:p>
            <w:pPr>
              <w:widowControl/>
              <w:jc w:val="left"/>
              <w:textAlignment w:val="center"/>
              <w:rPr>
                <w:rFonts w:ascii="宋体" w:cs="宋体"/>
                <w:sz w:val="20"/>
                <w:szCs w:val="20"/>
              </w:rPr>
            </w:pPr>
            <w:r>
              <w:rPr>
                <w:rFonts w:ascii="宋体" w:hAnsi="宋体" w:cs="宋体"/>
                <w:kern w:val="0"/>
                <w:sz w:val="20"/>
                <w:szCs w:val="20"/>
              </w:rPr>
              <w:t>0827-5256661</w:t>
            </w:r>
          </w:p>
        </w:tc>
      </w:tr>
      <w:tr>
        <w:tblPrEx>
          <w:tblCellMar>
            <w:top w:w="0" w:type="dxa"/>
            <w:left w:w="0" w:type="dxa"/>
            <w:bottom w:w="0" w:type="dxa"/>
            <w:right w:w="0" w:type="dxa"/>
          </w:tblCellMar>
        </w:tblPrEx>
        <w:trPr>
          <w:trHeight w:val="1258" w:hRule="atLeast"/>
        </w:trPr>
        <w:tc>
          <w:tcPr>
            <w:tcW w:w="1450"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center"/>
              <w:rPr>
                <w:rFonts w:ascii="宋体" w:cs="宋体"/>
                <w:color w:val="000000"/>
                <w:sz w:val="20"/>
                <w:szCs w:val="20"/>
              </w:rPr>
            </w:pPr>
          </w:p>
        </w:tc>
        <w:tc>
          <w:tcPr>
            <w:tcW w:w="3240"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法定传染病概况</w:t>
            </w:r>
          </w:p>
        </w:tc>
        <w:tc>
          <w:tcPr>
            <w:tcW w:w="2454"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巴中市法定传染病疫情概况</w:t>
            </w:r>
          </w:p>
        </w:tc>
        <w:tc>
          <w:tcPr>
            <w:tcW w:w="1977"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《传染病防治法》</w:t>
            </w:r>
          </w:p>
        </w:tc>
        <w:tc>
          <w:tcPr>
            <w:tcW w:w="1652"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866"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3889"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1690"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1212"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1784"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kern w:val="0"/>
                <w:sz w:val="20"/>
                <w:szCs w:val="20"/>
              </w:rPr>
            </w:pPr>
            <w:r>
              <w:rPr>
                <w:rFonts w:hint="eastAsia" w:ascii="宋体" w:hAnsi="宋体" w:cs="宋体"/>
                <w:kern w:val="0"/>
                <w:sz w:val="20"/>
                <w:szCs w:val="20"/>
              </w:rPr>
              <w:t>咨询电话：</w:t>
            </w:r>
            <w:r>
              <w:rPr>
                <w:rFonts w:ascii="宋体" w:cs="宋体"/>
                <w:kern w:val="0"/>
                <w:sz w:val="20"/>
                <w:szCs w:val="20"/>
              </w:rPr>
              <w:br w:type="textWrapping"/>
            </w:r>
            <w:r>
              <w:rPr>
                <w:rFonts w:ascii="宋体" w:hAnsi="宋体" w:cs="宋体"/>
                <w:kern w:val="0"/>
                <w:sz w:val="20"/>
                <w:szCs w:val="20"/>
              </w:rPr>
              <w:t>0827-5256661</w:t>
            </w:r>
            <w:r>
              <w:rPr>
                <w:rFonts w:ascii="宋体" w:hAnsi="宋体" w:cs="宋体"/>
                <w:kern w:val="0"/>
                <w:sz w:val="20"/>
                <w:szCs w:val="20"/>
              </w:rPr>
              <w:br w:type="textWrapping"/>
            </w:r>
            <w:r>
              <w:rPr>
                <w:rFonts w:hint="eastAsia" w:ascii="宋体" w:hAnsi="宋体" w:cs="宋体"/>
                <w:kern w:val="0"/>
                <w:sz w:val="20"/>
                <w:szCs w:val="20"/>
              </w:rPr>
              <w:t>监督举报电话：</w:t>
            </w:r>
          </w:p>
          <w:p>
            <w:pPr>
              <w:widowControl/>
              <w:jc w:val="left"/>
              <w:textAlignment w:val="center"/>
              <w:rPr>
                <w:rFonts w:ascii="宋体" w:cs="宋体"/>
                <w:sz w:val="20"/>
                <w:szCs w:val="20"/>
              </w:rPr>
            </w:pPr>
            <w:r>
              <w:rPr>
                <w:rFonts w:ascii="宋体" w:hAnsi="宋体" w:cs="宋体"/>
                <w:kern w:val="0"/>
                <w:sz w:val="20"/>
                <w:szCs w:val="20"/>
              </w:rPr>
              <w:t>0827-5256661</w:t>
            </w:r>
          </w:p>
        </w:tc>
      </w:tr>
      <w:tr>
        <w:tblPrEx>
          <w:tblCellMar>
            <w:top w:w="0" w:type="dxa"/>
            <w:left w:w="0" w:type="dxa"/>
            <w:bottom w:w="0" w:type="dxa"/>
            <w:right w:w="0" w:type="dxa"/>
          </w:tblCellMar>
        </w:tblPrEx>
        <w:trPr>
          <w:trHeight w:val="1258" w:hRule="atLeast"/>
        </w:trPr>
        <w:tc>
          <w:tcPr>
            <w:tcW w:w="1450"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center"/>
              <w:rPr>
                <w:rFonts w:ascii="宋体" w:cs="宋体"/>
                <w:color w:val="000000"/>
                <w:sz w:val="20"/>
                <w:szCs w:val="20"/>
              </w:rPr>
            </w:pPr>
          </w:p>
        </w:tc>
        <w:tc>
          <w:tcPr>
            <w:tcW w:w="3240"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突发公共卫生</w:t>
            </w:r>
            <w:r>
              <w:rPr>
                <w:rFonts w:ascii="宋体" w:cs="宋体"/>
                <w:kern w:val="0"/>
                <w:sz w:val="20"/>
                <w:szCs w:val="20"/>
              </w:rPr>
              <w:br w:type="textWrapping"/>
            </w:r>
            <w:r>
              <w:rPr>
                <w:rFonts w:hint="eastAsia" w:ascii="宋体" w:hAnsi="宋体" w:cs="宋体"/>
                <w:kern w:val="0"/>
                <w:sz w:val="20"/>
                <w:szCs w:val="20"/>
              </w:rPr>
              <w:t>事件概况</w:t>
            </w:r>
          </w:p>
        </w:tc>
        <w:tc>
          <w:tcPr>
            <w:tcW w:w="2454"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本行政区域内突发公共卫生事件信息</w:t>
            </w:r>
          </w:p>
        </w:tc>
        <w:tc>
          <w:tcPr>
            <w:tcW w:w="1977"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《突发公共卫生事件应急条例》</w:t>
            </w:r>
          </w:p>
        </w:tc>
        <w:tc>
          <w:tcPr>
            <w:tcW w:w="1652"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卫生应急办公室</w:t>
            </w:r>
          </w:p>
        </w:tc>
        <w:tc>
          <w:tcPr>
            <w:tcW w:w="866"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3889"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1690"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1212"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1784"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kern w:val="0"/>
                <w:sz w:val="20"/>
                <w:szCs w:val="20"/>
              </w:rPr>
            </w:pPr>
            <w:r>
              <w:rPr>
                <w:rFonts w:hint="eastAsia" w:ascii="宋体" w:hAnsi="宋体" w:cs="宋体"/>
                <w:kern w:val="0"/>
                <w:sz w:val="20"/>
                <w:szCs w:val="20"/>
              </w:rPr>
              <w:t>咨询电话：</w:t>
            </w:r>
            <w:r>
              <w:rPr>
                <w:rFonts w:ascii="宋体" w:cs="宋体"/>
                <w:kern w:val="0"/>
                <w:sz w:val="20"/>
                <w:szCs w:val="20"/>
              </w:rPr>
              <w:br w:type="textWrapping"/>
            </w:r>
            <w:r>
              <w:rPr>
                <w:rFonts w:ascii="宋体" w:hAnsi="宋体" w:cs="宋体"/>
                <w:kern w:val="0"/>
                <w:sz w:val="20"/>
                <w:szCs w:val="20"/>
              </w:rPr>
              <w:t>0827-5256661</w:t>
            </w:r>
            <w:r>
              <w:rPr>
                <w:rFonts w:ascii="宋体" w:hAnsi="宋体" w:cs="宋体"/>
                <w:kern w:val="0"/>
                <w:sz w:val="20"/>
                <w:szCs w:val="20"/>
              </w:rPr>
              <w:br w:type="textWrapping"/>
            </w:r>
            <w:r>
              <w:rPr>
                <w:rFonts w:hint="eastAsia" w:ascii="宋体" w:hAnsi="宋体" w:cs="宋体"/>
                <w:kern w:val="0"/>
                <w:sz w:val="20"/>
                <w:szCs w:val="20"/>
              </w:rPr>
              <w:t>监督举报电话：</w:t>
            </w:r>
          </w:p>
          <w:p>
            <w:pPr>
              <w:widowControl/>
              <w:jc w:val="left"/>
              <w:textAlignment w:val="center"/>
              <w:rPr>
                <w:rFonts w:ascii="宋体" w:cs="宋体"/>
                <w:sz w:val="20"/>
                <w:szCs w:val="20"/>
              </w:rPr>
            </w:pPr>
            <w:r>
              <w:rPr>
                <w:rFonts w:ascii="宋体" w:hAnsi="宋体" w:cs="宋体"/>
                <w:kern w:val="0"/>
                <w:sz w:val="20"/>
                <w:szCs w:val="20"/>
              </w:rPr>
              <w:t>0827-5256661</w:t>
            </w:r>
          </w:p>
        </w:tc>
      </w:tr>
      <w:tr>
        <w:tblPrEx>
          <w:tblCellMar>
            <w:top w:w="0" w:type="dxa"/>
            <w:left w:w="0" w:type="dxa"/>
            <w:bottom w:w="0" w:type="dxa"/>
            <w:right w:w="0" w:type="dxa"/>
          </w:tblCellMar>
        </w:tblPrEx>
        <w:trPr>
          <w:trHeight w:val="3332" w:hRule="atLeast"/>
        </w:trPr>
        <w:tc>
          <w:tcPr>
            <w:tcW w:w="1450"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center"/>
              <w:rPr>
                <w:rFonts w:ascii="宋体" w:cs="宋体"/>
                <w:color w:val="000000"/>
                <w:sz w:val="20"/>
                <w:szCs w:val="20"/>
              </w:rPr>
            </w:pPr>
          </w:p>
        </w:tc>
        <w:tc>
          <w:tcPr>
            <w:tcW w:w="3240"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卫生创建</w:t>
            </w:r>
          </w:p>
        </w:tc>
        <w:tc>
          <w:tcPr>
            <w:tcW w:w="2454"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巴中市卫生城市、卫生县城名单</w:t>
            </w:r>
          </w:p>
        </w:tc>
        <w:tc>
          <w:tcPr>
            <w:tcW w:w="1977"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《国家卫生城市考核命名和监督管理办法》、《国家卫生镇县城）考核命名和监督管理办法》、《四川省卫生城市（县城）考核命名及监督管理办法（试行）》</w:t>
            </w:r>
          </w:p>
        </w:tc>
        <w:tc>
          <w:tcPr>
            <w:tcW w:w="1652"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sz w:val="20"/>
                <w:szCs w:val="20"/>
              </w:rPr>
              <w:t>疾病预防控制科</w:t>
            </w:r>
          </w:p>
        </w:tc>
        <w:tc>
          <w:tcPr>
            <w:tcW w:w="866"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3889"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1690"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1212"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1784"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kern w:val="0"/>
                <w:sz w:val="20"/>
                <w:szCs w:val="20"/>
              </w:rPr>
            </w:pPr>
            <w:r>
              <w:rPr>
                <w:rFonts w:hint="eastAsia" w:ascii="宋体" w:hAnsi="宋体" w:cs="宋体"/>
                <w:kern w:val="0"/>
                <w:sz w:val="20"/>
                <w:szCs w:val="20"/>
              </w:rPr>
              <w:t>咨询电话：</w:t>
            </w:r>
            <w:r>
              <w:rPr>
                <w:rFonts w:ascii="宋体" w:cs="宋体"/>
                <w:kern w:val="0"/>
                <w:sz w:val="20"/>
                <w:szCs w:val="20"/>
              </w:rPr>
              <w:br w:type="textWrapping"/>
            </w:r>
            <w:r>
              <w:rPr>
                <w:rFonts w:ascii="宋体" w:hAnsi="宋体" w:cs="宋体"/>
                <w:kern w:val="0"/>
                <w:sz w:val="20"/>
                <w:szCs w:val="20"/>
              </w:rPr>
              <w:t>0827-5256661</w:t>
            </w:r>
            <w:r>
              <w:rPr>
                <w:rFonts w:ascii="宋体" w:hAnsi="宋体" w:cs="宋体"/>
                <w:kern w:val="0"/>
                <w:sz w:val="20"/>
                <w:szCs w:val="20"/>
              </w:rPr>
              <w:br w:type="textWrapping"/>
            </w:r>
            <w:r>
              <w:rPr>
                <w:rFonts w:hint="eastAsia" w:ascii="宋体" w:hAnsi="宋体" w:cs="宋体"/>
                <w:kern w:val="0"/>
                <w:sz w:val="20"/>
                <w:szCs w:val="20"/>
              </w:rPr>
              <w:t>监督举报电话：</w:t>
            </w:r>
          </w:p>
          <w:p>
            <w:pPr>
              <w:widowControl/>
              <w:jc w:val="left"/>
              <w:textAlignment w:val="center"/>
              <w:rPr>
                <w:rFonts w:ascii="宋体" w:cs="宋体"/>
                <w:sz w:val="20"/>
                <w:szCs w:val="20"/>
              </w:rPr>
            </w:pPr>
            <w:r>
              <w:rPr>
                <w:rFonts w:ascii="宋体" w:hAnsi="宋体" w:cs="宋体"/>
                <w:kern w:val="0"/>
                <w:sz w:val="20"/>
                <w:szCs w:val="20"/>
              </w:rPr>
              <w:t>0827-5256661</w:t>
            </w:r>
          </w:p>
        </w:tc>
      </w:tr>
      <w:tr>
        <w:tblPrEx>
          <w:tblCellMar>
            <w:top w:w="0" w:type="dxa"/>
            <w:left w:w="0" w:type="dxa"/>
            <w:bottom w:w="0" w:type="dxa"/>
            <w:right w:w="0" w:type="dxa"/>
          </w:tblCellMar>
        </w:tblPrEx>
        <w:trPr>
          <w:trHeight w:val="3332" w:hRule="atLeast"/>
        </w:trPr>
        <w:tc>
          <w:tcPr>
            <w:tcW w:w="1450"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center"/>
              <w:rPr>
                <w:rFonts w:ascii="宋体" w:cs="宋体"/>
                <w:color w:val="000000"/>
                <w:sz w:val="20"/>
                <w:szCs w:val="20"/>
              </w:rPr>
            </w:pPr>
          </w:p>
        </w:tc>
        <w:tc>
          <w:tcPr>
            <w:tcW w:w="3240"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妇幼健康服务</w:t>
            </w:r>
          </w:p>
        </w:tc>
        <w:tc>
          <w:tcPr>
            <w:tcW w:w="2454"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巴中市爱婴医院名单、巴中市免费婚检、免费孕前优生健康检查机构名单、巴中市批准开展人类辅助生殖技术的医疗机构</w:t>
            </w:r>
          </w:p>
        </w:tc>
        <w:tc>
          <w:tcPr>
            <w:tcW w:w="1977"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《国务院关于印发中国妇女发展纲要和中国儿童发展纲要的通知》、《四川省财政厅</w:t>
            </w:r>
            <w:r>
              <w:rPr>
                <w:rFonts w:ascii="宋体" w:hAnsi="宋体" w:cs="宋体"/>
                <w:kern w:val="0"/>
                <w:sz w:val="20"/>
                <w:szCs w:val="20"/>
              </w:rPr>
              <w:t xml:space="preserve"> </w:t>
            </w:r>
            <w:r>
              <w:rPr>
                <w:rFonts w:hint="eastAsia" w:ascii="宋体" w:hAnsi="宋体" w:cs="宋体"/>
                <w:kern w:val="0"/>
                <w:sz w:val="20"/>
                <w:szCs w:val="20"/>
              </w:rPr>
              <w:t>四川省卫生厅</w:t>
            </w:r>
            <w:r>
              <w:rPr>
                <w:rFonts w:ascii="宋体" w:hAnsi="宋体" w:cs="宋体"/>
                <w:kern w:val="0"/>
                <w:sz w:val="20"/>
                <w:szCs w:val="20"/>
              </w:rPr>
              <w:t xml:space="preserve"> </w:t>
            </w:r>
            <w:r>
              <w:rPr>
                <w:rFonts w:hint="eastAsia" w:ascii="宋体" w:hAnsi="宋体" w:cs="宋体"/>
                <w:kern w:val="0"/>
                <w:sz w:val="20"/>
                <w:szCs w:val="20"/>
              </w:rPr>
              <w:t>四川省民政厅关于实施自愿免费婚检政策的通知》</w:t>
            </w:r>
          </w:p>
        </w:tc>
        <w:tc>
          <w:tcPr>
            <w:tcW w:w="1652"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妇幼健康科</w:t>
            </w:r>
          </w:p>
        </w:tc>
        <w:tc>
          <w:tcPr>
            <w:tcW w:w="866"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3889"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1690"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1212"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1784"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kern w:val="0"/>
                <w:sz w:val="20"/>
                <w:szCs w:val="20"/>
              </w:rPr>
            </w:pPr>
            <w:r>
              <w:rPr>
                <w:rFonts w:hint="eastAsia" w:ascii="宋体" w:hAnsi="宋体" w:cs="宋体"/>
                <w:kern w:val="0"/>
                <w:sz w:val="20"/>
                <w:szCs w:val="20"/>
              </w:rPr>
              <w:t>咨询电话：</w:t>
            </w:r>
            <w:r>
              <w:rPr>
                <w:rFonts w:ascii="宋体" w:cs="宋体"/>
                <w:kern w:val="0"/>
                <w:sz w:val="20"/>
                <w:szCs w:val="20"/>
              </w:rPr>
              <w:br w:type="textWrapping"/>
            </w:r>
            <w:r>
              <w:rPr>
                <w:rFonts w:ascii="宋体" w:hAnsi="宋体" w:cs="宋体"/>
                <w:kern w:val="0"/>
                <w:sz w:val="20"/>
                <w:szCs w:val="20"/>
              </w:rPr>
              <w:t>0827-5256661</w:t>
            </w:r>
            <w:r>
              <w:rPr>
                <w:rFonts w:ascii="宋体" w:hAnsi="宋体" w:cs="宋体"/>
                <w:kern w:val="0"/>
                <w:sz w:val="20"/>
                <w:szCs w:val="20"/>
              </w:rPr>
              <w:br w:type="textWrapping"/>
            </w:r>
            <w:r>
              <w:rPr>
                <w:rFonts w:hint="eastAsia" w:ascii="宋体" w:hAnsi="宋体" w:cs="宋体"/>
                <w:kern w:val="0"/>
                <w:sz w:val="20"/>
                <w:szCs w:val="20"/>
              </w:rPr>
              <w:t>监督举报电话：</w:t>
            </w:r>
          </w:p>
          <w:p>
            <w:pPr>
              <w:widowControl/>
              <w:jc w:val="left"/>
              <w:textAlignment w:val="center"/>
              <w:rPr>
                <w:rFonts w:ascii="宋体" w:cs="宋体"/>
                <w:sz w:val="20"/>
                <w:szCs w:val="20"/>
              </w:rPr>
            </w:pPr>
            <w:r>
              <w:rPr>
                <w:rFonts w:ascii="宋体" w:hAnsi="宋体" w:cs="宋体"/>
                <w:kern w:val="0"/>
                <w:sz w:val="20"/>
                <w:szCs w:val="20"/>
              </w:rPr>
              <w:t>0827-5256661</w:t>
            </w:r>
          </w:p>
        </w:tc>
      </w:tr>
      <w:tr>
        <w:tblPrEx>
          <w:tblCellMar>
            <w:top w:w="0" w:type="dxa"/>
            <w:left w:w="0" w:type="dxa"/>
            <w:bottom w:w="0" w:type="dxa"/>
            <w:right w:w="0" w:type="dxa"/>
          </w:tblCellMar>
        </w:tblPrEx>
        <w:trPr>
          <w:trHeight w:val="3098" w:hRule="atLeast"/>
        </w:trPr>
        <w:tc>
          <w:tcPr>
            <w:tcW w:w="1450" w:type="dxa"/>
            <w:vMerge w:val="restart"/>
            <w:tcBorders>
              <w:top w:val="nil"/>
              <w:left w:val="single" w:color="auto" w:sz="4" w:space="0"/>
              <w:bottom w:val="single" w:color="auto" w:sz="4" w:space="0"/>
              <w:right w:val="single" w:color="auto" w:sz="4" w:space="0"/>
            </w:tcBorders>
            <w:tcMar>
              <w:top w:w="10" w:type="dxa"/>
              <w:left w:w="10" w:type="dxa"/>
              <w:right w:w="10"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计划生育</w:t>
            </w:r>
          </w:p>
        </w:tc>
        <w:tc>
          <w:tcPr>
            <w:tcW w:w="3240"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计划生育“三项制度”</w:t>
            </w:r>
          </w:p>
        </w:tc>
        <w:tc>
          <w:tcPr>
            <w:tcW w:w="2454"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农村计划生育家庭奖励扶助制度、计划生育家庭特别扶助制度和“少生快富”工程政策、奖励标准、享受条件、确认程序、工作规范等内容</w:t>
            </w:r>
          </w:p>
        </w:tc>
        <w:tc>
          <w:tcPr>
            <w:tcW w:w="1977"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《国家人口计生委</w:t>
            </w:r>
            <w:r>
              <w:rPr>
                <w:rFonts w:ascii="宋体" w:hAnsi="宋体" w:cs="宋体"/>
                <w:kern w:val="0"/>
                <w:sz w:val="20"/>
                <w:szCs w:val="20"/>
              </w:rPr>
              <w:t xml:space="preserve"> </w:t>
            </w:r>
            <w:r>
              <w:rPr>
                <w:rFonts w:hint="eastAsia" w:ascii="宋体" w:hAnsi="宋体" w:cs="宋体"/>
                <w:kern w:val="0"/>
                <w:sz w:val="20"/>
                <w:szCs w:val="20"/>
              </w:rPr>
              <w:t>财政部关于实施“三项制度”工作的通知》</w:t>
            </w:r>
          </w:p>
        </w:tc>
        <w:tc>
          <w:tcPr>
            <w:tcW w:w="1652" w:type="dxa"/>
            <w:vMerge w:val="restart"/>
            <w:tcBorders>
              <w:top w:val="nil"/>
              <w:left w:val="single" w:color="auto" w:sz="4" w:space="0"/>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sz w:val="20"/>
                <w:szCs w:val="20"/>
              </w:rPr>
              <w:t>人口监测与家庭发展科</w:t>
            </w:r>
          </w:p>
        </w:tc>
        <w:tc>
          <w:tcPr>
            <w:tcW w:w="866" w:type="dxa"/>
            <w:vMerge w:val="restart"/>
            <w:tcBorders>
              <w:top w:val="nil"/>
              <w:left w:val="single" w:color="auto" w:sz="4" w:space="0"/>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信息形成（变更）</w:t>
            </w:r>
            <w:r>
              <w:rPr>
                <w:rFonts w:ascii="宋体" w:hAnsi="宋体" w:cs="宋体"/>
                <w:kern w:val="0"/>
                <w:sz w:val="20"/>
                <w:szCs w:val="20"/>
              </w:rPr>
              <w:t>5</w:t>
            </w:r>
            <w:r>
              <w:rPr>
                <w:rFonts w:hint="eastAsia" w:ascii="宋体" w:hAnsi="宋体" w:cs="宋体"/>
                <w:kern w:val="0"/>
                <w:sz w:val="20"/>
                <w:szCs w:val="20"/>
              </w:rPr>
              <w:t>个工作日内</w:t>
            </w:r>
          </w:p>
        </w:tc>
        <w:tc>
          <w:tcPr>
            <w:tcW w:w="3889" w:type="dxa"/>
            <w:vMerge w:val="restart"/>
            <w:tcBorders>
              <w:top w:val="nil"/>
              <w:left w:val="single" w:color="auto" w:sz="4" w:space="0"/>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■政府网站</w:t>
            </w:r>
            <w:r>
              <w:rPr>
                <w:rFonts w:ascii="宋体" w:hAnsi="宋体" w:cs="宋体"/>
                <w:kern w:val="0"/>
                <w:sz w:val="20"/>
                <w:szCs w:val="20"/>
              </w:rPr>
              <w:t xml:space="preserve">       </w:t>
            </w:r>
            <w:r>
              <w:rPr>
                <w:rFonts w:hint="eastAsia" w:ascii="宋体" w:hAnsi="宋体" w:cs="宋体"/>
                <w:kern w:val="0"/>
                <w:sz w:val="20"/>
                <w:szCs w:val="20"/>
              </w:rPr>
              <w:t>□政府公报</w:t>
            </w:r>
            <w:r>
              <w:rPr>
                <w:rFonts w:ascii="宋体" w:cs="宋体"/>
                <w:kern w:val="0"/>
                <w:sz w:val="20"/>
                <w:szCs w:val="20"/>
              </w:rPr>
              <w:br w:type="textWrapping"/>
            </w:r>
            <w:r>
              <w:rPr>
                <w:rFonts w:hint="eastAsia" w:ascii="宋体" w:hAnsi="宋体" w:cs="宋体"/>
                <w:kern w:val="0"/>
                <w:sz w:val="20"/>
                <w:szCs w:val="20"/>
              </w:rPr>
              <w:t>□政务微博</w:t>
            </w:r>
            <w:r>
              <w:rPr>
                <w:rFonts w:ascii="宋体" w:hAnsi="宋体" w:cs="宋体"/>
                <w:kern w:val="0"/>
                <w:sz w:val="20"/>
                <w:szCs w:val="20"/>
              </w:rPr>
              <w:t xml:space="preserve">       </w:t>
            </w:r>
            <w:r>
              <w:rPr>
                <w:rFonts w:hint="eastAsia" w:ascii="宋体" w:hAnsi="宋体" w:cs="宋体"/>
                <w:kern w:val="0"/>
                <w:sz w:val="20"/>
                <w:szCs w:val="20"/>
              </w:rPr>
              <w:t>□政务微信</w:t>
            </w:r>
            <w:r>
              <w:rPr>
                <w:rFonts w:ascii="宋体" w:cs="宋体"/>
                <w:kern w:val="0"/>
                <w:sz w:val="20"/>
                <w:szCs w:val="20"/>
              </w:rPr>
              <w:br w:type="textWrapping"/>
            </w:r>
            <w:r>
              <w:rPr>
                <w:rFonts w:hint="eastAsia" w:ascii="宋体" w:hAnsi="宋体" w:cs="宋体"/>
                <w:kern w:val="0"/>
                <w:sz w:val="20"/>
                <w:szCs w:val="20"/>
              </w:rPr>
              <w:t>□移动客户端</w:t>
            </w:r>
            <w:r>
              <w:rPr>
                <w:rFonts w:ascii="宋体" w:hAnsi="宋体" w:cs="宋体"/>
                <w:kern w:val="0"/>
                <w:sz w:val="20"/>
                <w:szCs w:val="20"/>
              </w:rPr>
              <w:t xml:space="preserve">     </w:t>
            </w:r>
            <w:r>
              <w:rPr>
                <w:rFonts w:hint="eastAsia" w:ascii="宋体" w:hAnsi="宋体" w:cs="宋体"/>
                <w:kern w:val="0"/>
                <w:sz w:val="20"/>
                <w:szCs w:val="20"/>
              </w:rPr>
              <w:t>□微视</w:t>
            </w:r>
            <w:r>
              <w:rPr>
                <w:rFonts w:ascii="宋体" w:cs="宋体"/>
                <w:kern w:val="0"/>
                <w:sz w:val="20"/>
                <w:szCs w:val="20"/>
              </w:rPr>
              <w:br w:type="textWrapping"/>
            </w:r>
            <w:r>
              <w:rPr>
                <w:rFonts w:hint="eastAsia" w:ascii="宋体" w:hAnsi="宋体" w:cs="宋体"/>
                <w:kern w:val="0"/>
                <w:sz w:val="20"/>
                <w:szCs w:val="20"/>
              </w:rPr>
              <w:t>□手机短信推送</w:t>
            </w:r>
            <w:r>
              <w:rPr>
                <w:rFonts w:ascii="宋体" w:hAnsi="宋体" w:cs="宋体"/>
                <w:kern w:val="0"/>
                <w:sz w:val="20"/>
                <w:szCs w:val="20"/>
              </w:rPr>
              <w:t xml:space="preserve">   </w:t>
            </w:r>
            <w:r>
              <w:rPr>
                <w:rFonts w:hint="eastAsia" w:ascii="宋体" w:hAnsi="宋体" w:cs="宋体"/>
                <w:kern w:val="0"/>
                <w:sz w:val="20"/>
                <w:szCs w:val="20"/>
              </w:rPr>
              <w:t>□电视</w:t>
            </w:r>
            <w:r>
              <w:rPr>
                <w:rFonts w:ascii="宋体" w:cs="宋体"/>
                <w:kern w:val="0"/>
                <w:sz w:val="20"/>
                <w:szCs w:val="20"/>
              </w:rPr>
              <w:br w:type="textWrapping"/>
            </w:r>
            <w:r>
              <w:rPr>
                <w:rFonts w:hint="eastAsia" w:ascii="宋体" w:hAnsi="宋体" w:cs="宋体"/>
                <w:kern w:val="0"/>
                <w:sz w:val="20"/>
                <w:szCs w:val="20"/>
              </w:rPr>
              <w:t>□广播</w:t>
            </w:r>
            <w:r>
              <w:rPr>
                <w:rFonts w:ascii="宋体" w:hAnsi="宋体" w:cs="宋体"/>
                <w:kern w:val="0"/>
                <w:sz w:val="20"/>
                <w:szCs w:val="20"/>
              </w:rPr>
              <w:t xml:space="preserve">           </w:t>
            </w:r>
            <w:r>
              <w:rPr>
                <w:rFonts w:hint="eastAsia" w:ascii="宋体" w:hAnsi="宋体" w:cs="宋体"/>
                <w:kern w:val="0"/>
                <w:sz w:val="20"/>
                <w:szCs w:val="20"/>
              </w:rPr>
              <w:t>□报刊</w:t>
            </w:r>
            <w:r>
              <w:rPr>
                <w:rFonts w:ascii="宋体" w:cs="宋体"/>
                <w:kern w:val="0"/>
                <w:sz w:val="20"/>
                <w:szCs w:val="20"/>
              </w:rPr>
              <w:br w:type="textWrapping"/>
            </w:r>
            <w:r>
              <w:rPr>
                <w:rFonts w:hint="eastAsia" w:ascii="宋体" w:hAnsi="宋体" w:cs="宋体"/>
                <w:kern w:val="0"/>
                <w:sz w:val="20"/>
                <w:szCs w:val="20"/>
              </w:rPr>
              <w:t>□信息公告栏</w:t>
            </w:r>
            <w:r>
              <w:rPr>
                <w:rFonts w:ascii="宋体" w:hAnsi="宋体" w:cs="宋体"/>
                <w:kern w:val="0"/>
                <w:sz w:val="20"/>
                <w:szCs w:val="20"/>
              </w:rPr>
              <w:t xml:space="preserve">     </w:t>
            </w:r>
            <w:r>
              <w:rPr>
                <w:rFonts w:hint="eastAsia" w:ascii="宋体" w:hAnsi="宋体" w:cs="宋体"/>
                <w:kern w:val="0"/>
                <w:sz w:val="20"/>
                <w:szCs w:val="20"/>
              </w:rPr>
              <w:t>□电子信息屏</w:t>
            </w:r>
            <w:r>
              <w:rPr>
                <w:rFonts w:ascii="宋体" w:cs="宋体"/>
                <w:kern w:val="0"/>
                <w:sz w:val="20"/>
                <w:szCs w:val="20"/>
              </w:rPr>
              <w:br w:type="textWrapping"/>
            </w:r>
            <w:r>
              <w:rPr>
                <w:rFonts w:hint="eastAsia" w:ascii="宋体" w:hAnsi="宋体" w:cs="宋体"/>
                <w:kern w:val="0"/>
                <w:sz w:val="20"/>
                <w:szCs w:val="20"/>
              </w:rPr>
              <w:t>□政务服务中心（行政审批局）</w:t>
            </w:r>
            <w:r>
              <w:rPr>
                <w:rFonts w:ascii="宋体" w:cs="宋体"/>
                <w:kern w:val="0"/>
                <w:sz w:val="20"/>
                <w:szCs w:val="20"/>
              </w:rPr>
              <w:br w:type="textWrapping"/>
            </w:r>
            <w:r>
              <w:rPr>
                <w:rFonts w:hint="eastAsia" w:ascii="宋体" w:hAnsi="宋体" w:cs="宋体"/>
                <w:kern w:val="0"/>
                <w:sz w:val="20"/>
                <w:szCs w:val="20"/>
              </w:rPr>
              <w:t>□便民服务中心</w:t>
            </w:r>
            <w:r>
              <w:rPr>
                <w:rFonts w:ascii="宋体" w:hAnsi="宋体" w:cs="宋体"/>
                <w:kern w:val="0"/>
                <w:sz w:val="20"/>
                <w:szCs w:val="20"/>
              </w:rPr>
              <w:t xml:space="preserve">   </w:t>
            </w:r>
            <w:r>
              <w:rPr>
                <w:rFonts w:hint="eastAsia" w:ascii="宋体" w:hAnsi="宋体" w:cs="宋体"/>
                <w:kern w:val="0"/>
                <w:sz w:val="20"/>
                <w:szCs w:val="20"/>
              </w:rPr>
              <w:t>□便民服务点（室）</w:t>
            </w:r>
            <w:r>
              <w:rPr>
                <w:rFonts w:ascii="宋体" w:cs="宋体"/>
                <w:kern w:val="0"/>
                <w:sz w:val="20"/>
                <w:szCs w:val="20"/>
              </w:rPr>
              <w:br w:type="textWrapping"/>
            </w:r>
            <w:r>
              <w:rPr>
                <w:rFonts w:hint="eastAsia" w:ascii="宋体" w:hAnsi="宋体" w:cs="宋体"/>
                <w:kern w:val="0"/>
                <w:sz w:val="20"/>
                <w:szCs w:val="20"/>
              </w:rPr>
              <w:t>□图书馆</w:t>
            </w:r>
            <w:r>
              <w:rPr>
                <w:rFonts w:ascii="宋体" w:hAnsi="宋体" w:cs="宋体"/>
                <w:kern w:val="0"/>
                <w:sz w:val="20"/>
                <w:szCs w:val="20"/>
              </w:rPr>
              <w:t xml:space="preserve">         </w:t>
            </w:r>
            <w:r>
              <w:rPr>
                <w:rFonts w:hint="eastAsia" w:ascii="宋体" w:hAnsi="宋体" w:cs="宋体"/>
                <w:kern w:val="0"/>
                <w:sz w:val="20"/>
                <w:szCs w:val="20"/>
              </w:rPr>
              <w:t>□档案馆</w:t>
            </w:r>
            <w:r>
              <w:rPr>
                <w:rFonts w:ascii="宋体" w:cs="宋体"/>
                <w:kern w:val="0"/>
                <w:sz w:val="20"/>
                <w:szCs w:val="20"/>
              </w:rPr>
              <w:br w:type="textWrapping"/>
            </w:r>
            <w:r>
              <w:rPr>
                <w:rFonts w:hint="eastAsia" w:ascii="宋体" w:hAnsi="宋体" w:cs="宋体"/>
                <w:kern w:val="0"/>
                <w:sz w:val="20"/>
                <w:szCs w:val="20"/>
              </w:rPr>
              <w:t>□其他</w:t>
            </w:r>
          </w:p>
        </w:tc>
        <w:tc>
          <w:tcPr>
            <w:tcW w:w="1690" w:type="dxa"/>
            <w:vMerge w:val="restart"/>
            <w:tcBorders>
              <w:top w:val="nil"/>
              <w:left w:val="single" w:color="auto" w:sz="4" w:space="0"/>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kern w:val="0"/>
                <w:sz w:val="20"/>
                <w:szCs w:val="20"/>
              </w:rPr>
            </w:pPr>
            <w:r>
              <w:rPr>
                <w:rFonts w:ascii="宋体" w:cs="宋体"/>
                <w:kern w:val="0"/>
                <w:sz w:val="20"/>
                <w:szCs w:val="20"/>
              </w:rPr>
              <w:br w:type="textWrapping"/>
            </w:r>
            <w:r>
              <w:rPr>
                <w:rFonts w:hint="eastAsia" w:ascii="宋体" w:hAnsi="宋体" w:cs="宋体"/>
                <w:kern w:val="0"/>
                <w:sz w:val="20"/>
                <w:szCs w:val="20"/>
              </w:rPr>
              <w:t>■全文发布</w:t>
            </w:r>
            <w:r>
              <w:rPr>
                <w:rFonts w:ascii="宋体" w:cs="宋体"/>
                <w:kern w:val="0"/>
                <w:sz w:val="20"/>
                <w:szCs w:val="20"/>
              </w:rPr>
              <w:br w:type="textWrapping"/>
            </w:r>
            <w:r>
              <w:rPr>
                <w:rFonts w:hint="eastAsia" w:ascii="宋体" w:hAnsi="Wingdings 2" w:cs="宋体"/>
                <w:kern w:val="0"/>
                <w:sz w:val="20"/>
                <w:szCs w:val="20"/>
              </w:rPr>
              <w:sym w:font="Wingdings 2" w:char="F0A3"/>
            </w:r>
            <w:r>
              <w:rPr>
                <w:rFonts w:hint="eastAsia" w:ascii="宋体" w:hAnsi="宋体" w:cs="宋体"/>
                <w:kern w:val="0"/>
                <w:sz w:val="20"/>
                <w:szCs w:val="20"/>
              </w:rPr>
              <w:t>区分处理后后发布</w:t>
            </w:r>
          </w:p>
        </w:tc>
        <w:tc>
          <w:tcPr>
            <w:tcW w:w="1212" w:type="dxa"/>
            <w:vMerge w:val="restart"/>
            <w:tcBorders>
              <w:top w:val="nil"/>
              <w:left w:val="single" w:color="auto" w:sz="4" w:space="0"/>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社会</w:t>
            </w:r>
          </w:p>
        </w:tc>
        <w:tc>
          <w:tcPr>
            <w:tcW w:w="1784" w:type="dxa"/>
            <w:vMerge w:val="restart"/>
            <w:tcBorders>
              <w:top w:val="nil"/>
              <w:left w:val="single" w:color="auto" w:sz="4" w:space="0"/>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kern w:val="0"/>
                <w:sz w:val="20"/>
                <w:szCs w:val="20"/>
              </w:rPr>
            </w:pPr>
            <w:r>
              <w:rPr>
                <w:rFonts w:hint="eastAsia" w:ascii="宋体" w:hAnsi="宋体" w:cs="宋体"/>
                <w:kern w:val="0"/>
                <w:sz w:val="20"/>
                <w:szCs w:val="20"/>
              </w:rPr>
              <w:t>咨询电话：</w:t>
            </w:r>
            <w:r>
              <w:rPr>
                <w:rFonts w:ascii="宋体" w:cs="宋体"/>
                <w:kern w:val="0"/>
                <w:sz w:val="20"/>
                <w:szCs w:val="20"/>
              </w:rPr>
              <w:br w:type="textWrapping"/>
            </w:r>
            <w:r>
              <w:rPr>
                <w:rFonts w:ascii="宋体" w:hAnsi="宋体" w:cs="宋体"/>
                <w:kern w:val="0"/>
                <w:sz w:val="20"/>
                <w:szCs w:val="20"/>
              </w:rPr>
              <w:t>0827-5256661</w:t>
            </w:r>
            <w:r>
              <w:rPr>
                <w:rFonts w:ascii="宋体" w:hAnsi="宋体" w:cs="宋体"/>
                <w:kern w:val="0"/>
                <w:sz w:val="20"/>
                <w:szCs w:val="20"/>
              </w:rPr>
              <w:br w:type="textWrapping"/>
            </w:r>
            <w:r>
              <w:rPr>
                <w:rFonts w:hint="eastAsia" w:ascii="宋体" w:hAnsi="宋体" w:cs="宋体"/>
                <w:kern w:val="0"/>
                <w:sz w:val="20"/>
                <w:szCs w:val="20"/>
              </w:rPr>
              <w:t>监督举报电话：</w:t>
            </w:r>
          </w:p>
          <w:p>
            <w:pPr>
              <w:widowControl/>
              <w:jc w:val="left"/>
              <w:textAlignment w:val="center"/>
              <w:rPr>
                <w:rFonts w:ascii="宋体" w:cs="宋体"/>
                <w:sz w:val="20"/>
                <w:szCs w:val="20"/>
              </w:rPr>
            </w:pPr>
            <w:r>
              <w:rPr>
                <w:rFonts w:ascii="宋体" w:hAnsi="宋体" w:cs="宋体"/>
                <w:kern w:val="0"/>
                <w:sz w:val="20"/>
                <w:szCs w:val="20"/>
              </w:rPr>
              <w:t>0827-5256661</w:t>
            </w:r>
          </w:p>
        </w:tc>
      </w:tr>
      <w:tr>
        <w:tblPrEx>
          <w:tblCellMar>
            <w:top w:w="0" w:type="dxa"/>
            <w:left w:w="0" w:type="dxa"/>
            <w:bottom w:w="0" w:type="dxa"/>
            <w:right w:w="0" w:type="dxa"/>
          </w:tblCellMar>
        </w:tblPrEx>
        <w:trPr>
          <w:trHeight w:val="1929" w:hRule="atLeast"/>
        </w:trPr>
        <w:tc>
          <w:tcPr>
            <w:tcW w:w="1450"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center"/>
              <w:rPr>
                <w:rFonts w:ascii="宋体" w:cs="宋体"/>
                <w:color w:val="000000"/>
                <w:sz w:val="20"/>
                <w:szCs w:val="20"/>
              </w:rPr>
            </w:pPr>
          </w:p>
        </w:tc>
        <w:tc>
          <w:tcPr>
            <w:tcW w:w="3240"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计划生育特殊家庭扶助关怀</w:t>
            </w:r>
          </w:p>
        </w:tc>
        <w:tc>
          <w:tcPr>
            <w:tcW w:w="2454"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对计划生育特殊家庭在经济、医疗、养老、住房、心理慰藉等方面的扶助关怀政策措施</w:t>
            </w:r>
          </w:p>
        </w:tc>
        <w:tc>
          <w:tcPr>
            <w:tcW w:w="1977"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国家卫生计生委等</w:t>
            </w:r>
            <w:r>
              <w:rPr>
                <w:rFonts w:ascii="宋体" w:hAnsi="宋体" w:cs="宋体"/>
                <w:kern w:val="0"/>
                <w:sz w:val="20"/>
                <w:szCs w:val="20"/>
              </w:rPr>
              <w:t>5</w:t>
            </w:r>
            <w:r>
              <w:rPr>
                <w:rFonts w:hint="eastAsia" w:ascii="宋体" w:hAnsi="宋体" w:cs="宋体"/>
                <w:kern w:val="0"/>
                <w:sz w:val="20"/>
                <w:szCs w:val="20"/>
              </w:rPr>
              <w:t>部门《关于进一步做好计划生育特殊困难家庭扶助工作的通知》</w:t>
            </w:r>
          </w:p>
        </w:tc>
        <w:tc>
          <w:tcPr>
            <w:tcW w:w="1652"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866"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3889"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1690"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1212"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1784"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r>
      <w:tr>
        <w:tblPrEx>
          <w:tblCellMar>
            <w:top w:w="0" w:type="dxa"/>
            <w:left w:w="0" w:type="dxa"/>
            <w:bottom w:w="0" w:type="dxa"/>
            <w:right w:w="0" w:type="dxa"/>
          </w:tblCellMar>
        </w:tblPrEx>
        <w:trPr>
          <w:trHeight w:val="1929" w:hRule="atLeast"/>
        </w:trPr>
        <w:tc>
          <w:tcPr>
            <w:tcW w:w="1450"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center"/>
              <w:rPr>
                <w:rFonts w:ascii="宋体" w:cs="宋体"/>
                <w:color w:val="000000"/>
                <w:sz w:val="20"/>
                <w:szCs w:val="20"/>
              </w:rPr>
            </w:pPr>
          </w:p>
        </w:tc>
        <w:tc>
          <w:tcPr>
            <w:tcW w:w="3240"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独生子女父母奖励优待</w:t>
            </w:r>
          </w:p>
        </w:tc>
        <w:tc>
          <w:tcPr>
            <w:tcW w:w="2454"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对符合一定条件的独生子女父母给予奖励优待的政策内容、奖励条件、奖励标准等</w:t>
            </w:r>
          </w:p>
        </w:tc>
        <w:tc>
          <w:tcPr>
            <w:tcW w:w="1977"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《四川省独生子女父母奖励实施办法》</w:t>
            </w:r>
          </w:p>
        </w:tc>
        <w:tc>
          <w:tcPr>
            <w:tcW w:w="1652"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866"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3889"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1690"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1212"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1784"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r>
      <w:tr>
        <w:tblPrEx>
          <w:tblCellMar>
            <w:top w:w="0" w:type="dxa"/>
            <w:left w:w="0" w:type="dxa"/>
            <w:bottom w:w="0" w:type="dxa"/>
            <w:right w:w="0" w:type="dxa"/>
          </w:tblCellMar>
        </w:tblPrEx>
        <w:trPr>
          <w:trHeight w:val="810" w:hRule="atLeast"/>
        </w:trPr>
        <w:tc>
          <w:tcPr>
            <w:tcW w:w="1450" w:type="dxa"/>
            <w:vMerge w:val="restart"/>
            <w:tcBorders>
              <w:top w:val="nil"/>
              <w:left w:val="single" w:color="auto" w:sz="4" w:space="0"/>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kern w:val="0"/>
                <w:sz w:val="20"/>
                <w:szCs w:val="20"/>
              </w:rPr>
            </w:pPr>
            <w:r>
              <w:rPr>
                <w:rFonts w:hint="eastAsia" w:ascii="宋体" w:hAnsi="宋体" w:cs="宋体"/>
                <w:kern w:val="0"/>
                <w:sz w:val="20"/>
                <w:szCs w:val="20"/>
              </w:rPr>
              <w:t>人事科教</w:t>
            </w:r>
          </w:p>
        </w:tc>
        <w:tc>
          <w:tcPr>
            <w:tcW w:w="3240"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kern w:val="0"/>
                <w:sz w:val="20"/>
                <w:szCs w:val="20"/>
              </w:rPr>
            </w:pPr>
            <w:r>
              <w:rPr>
                <w:rFonts w:hint="eastAsia" w:ascii="宋体" w:hAnsi="宋体" w:cs="宋体"/>
                <w:kern w:val="0"/>
                <w:sz w:val="20"/>
                <w:szCs w:val="20"/>
              </w:rPr>
              <w:t>医学重点学科建设项目</w:t>
            </w:r>
          </w:p>
        </w:tc>
        <w:tc>
          <w:tcPr>
            <w:tcW w:w="2454"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kern w:val="0"/>
                <w:sz w:val="20"/>
                <w:szCs w:val="20"/>
              </w:rPr>
            </w:pPr>
            <w:r>
              <w:rPr>
                <w:rFonts w:hint="eastAsia" w:ascii="宋体" w:hAnsi="宋体" w:cs="宋体"/>
                <w:kern w:val="0"/>
                <w:sz w:val="20"/>
                <w:szCs w:val="20"/>
              </w:rPr>
              <w:t>学科立项、验收和动态项目</w:t>
            </w:r>
          </w:p>
        </w:tc>
        <w:tc>
          <w:tcPr>
            <w:tcW w:w="1977"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kern w:val="0"/>
                <w:sz w:val="20"/>
                <w:szCs w:val="20"/>
              </w:rPr>
            </w:pPr>
            <w:r>
              <w:rPr>
                <w:rFonts w:hint="eastAsia" w:ascii="宋体" w:hAnsi="宋体" w:cs="宋体"/>
                <w:kern w:val="0"/>
                <w:sz w:val="20"/>
                <w:szCs w:val="20"/>
              </w:rPr>
              <w:t>项目管理要求</w:t>
            </w:r>
          </w:p>
        </w:tc>
        <w:tc>
          <w:tcPr>
            <w:tcW w:w="1652" w:type="dxa"/>
            <w:vMerge w:val="restart"/>
            <w:tcBorders>
              <w:top w:val="nil"/>
              <w:left w:val="single" w:color="auto" w:sz="4" w:space="0"/>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kern w:val="0"/>
                <w:sz w:val="20"/>
                <w:szCs w:val="20"/>
              </w:rPr>
            </w:pPr>
            <w:r>
              <w:rPr>
                <w:rFonts w:hint="eastAsia" w:ascii="宋体" w:hAnsi="宋体" w:cs="宋体"/>
                <w:kern w:val="0"/>
                <w:sz w:val="20"/>
                <w:szCs w:val="20"/>
              </w:rPr>
              <w:t>人事科教科</w:t>
            </w:r>
          </w:p>
        </w:tc>
        <w:tc>
          <w:tcPr>
            <w:tcW w:w="866" w:type="dxa"/>
            <w:vMerge w:val="restart"/>
            <w:tcBorders>
              <w:top w:val="nil"/>
              <w:left w:val="single" w:color="auto" w:sz="4" w:space="0"/>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kern w:val="0"/>
                <w:sz w:val="20"/>
                <w:szCs w:val="20"/>
              </w:rPr>
            </w:pPr>
            <w:r>
              <w:rPr>
                <w:rFonts w:hint="eastAsia" w:ascii="宋体" w:hAnsi="宋体" w:cs="宋体"/>
                <w:kern w:val="0"/>
                <w:sz w:val="20"/>
                <w:szCs w:val="20"/>
              </w:rPr>
              <w:t>信息形成（变更）</w:t>
            </w:r>
            <w:r>
              <w:rPr>
                <w:rFonts w:ascii="宋体" w:hAnsi="宋体" w:cs="宋体"/>
                <w:kern w:val="0"/>
                <w:sz w:val="20"/>
                <w:szCs w:val="20"/>
              </w:rPr>
              <w:t>5</w:t>
            </w:r>
            <w:r>
              <w:rPr>
                <w:rFonts w:hint="eastAsia" w:ascii="宋体" w:hAnsi="宋体" w:cs="宋体"/>
                <w:kern w:val="0"/>
                <w:sz w:val="20"/>
                <w:szCs w:val="20"/>
              </w:rPr>
              <w:t>个工作日内</w:t>
            </w:r>
          </w:p>
        </w:tc>
        <w:tc>
          <w:tcPr>
            <w:tcW w:w="3889" w:type="dxa"/>
            <w:vMerge w:val="restart"/>
            <w:tcBorders>
              <w:top w:val="nil"/>
              <w:left w:val="single" w:color="auto" w:sz="4" w:space="0"/>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kern w:val="0"/>
                <w:sz w:val="20"/>
                <w:szCs w:val="20"/>
              </w:rPr>
            </w:pPr>
            <w:r>
              <w:rPr>
                <w:rFonts w:hint="eastAsia" w:ascii="宋体" w:hAnsi="宋体" w:cs="宋体"/>
                <w:kern w:val="0"/>
                <w:sz w:val="20"/>
                <w:szCs w:val="20"/>
              </w:rPr>
              <w:t>■政府网站</w:t>
            </w:r>
            <w:r>
              <w:rPr>
                <w:rFonts w:ascii="宋体" w:hAnsi="宋体" w:cs="宋体"/>
                <w:kern w:val="0"/>
                <w:sz w:val="20"/>
                <w:szCs w:val="20"/>
              </w:rPr>
              <w:t xml:space="preserve">       </w:t>
            </w:r>
            <w:r>
              <w:rPr>
                <w:rFonts w:hint="eastAsia" w:ascii="宋体" w:hAnsi="宋体" w:cs="宋体"/>
                <w:kern w:val="0"/>
                <w:sz w:val="20"/>
                <w:szCs w:val="20"/>
              </w:rPr>
              <w:t>□政府公报</w:t>
            </w:r>
            <w:r>
              <w:rPr>
                <w:rFonts w:ascii="宋体" w:cs="宋体"/>
                <w:kern w:val="0"/>
                <w:sz w:val="20"/>
                <w:szCs w:val="20"/>
              </w:rPr>
              <w:br w:type="textWrapping"/>
            </w:r>
            <w:r>
              <w:rPr>
                <w:rFonts w:hint="eastAsia" w:ascii="宋体" w:hAnsi="宋体" w:cs="宋体"/>
                <w:kern w:val="0"/>
                <w:sz w:val="20"/>
                <w:szCs w:val="20"/>
              </w:rPr>
              <w:t>□政务微博</w:t>
            </w:r>
            <w:r>
              <w:rPr>
                <w:rFonts w:ascii="宋体" w:hAnsi="宋体" w:cs="宋体"/>
                <w:kern w:val="0"/>
                <w:sz w:val="20"/>
                <w:szCs w:val="20"/>
              </w:rPr>
              <w:t xml:space="preserve">       </w:t>
            </w:r>
            <w:r>
              <w:rPr>
                <w:rFonts w:hint="eastAsia" w:ascii="宋体" w:hAnsi="宋体" w:cs="宋体"/>
                <w:kern w:val="0"/>
                <w:sz w:val="20"/>
                <w:szCs w:val="20"/>
              </w:rPr>
              <w:t>□政务微信</w:t>
            </w:r>
            <w:r>
              <w:rPr>
                <w:rFonts w:ascii="宋体" w:cs="宋体"/>
                <w:kern w:val="0"/>
                <w:sz w:val="20"/>
                <w:szCs w:val="20"/>
              </w:rPr>
              <w:br w:type="textWrapping"/>
            </w:r>
            <w:r>
              <w:rPr>
                <w:rFonts w:hint="eastAsia" w:ascii="宋体" w:hAnsi="宋体" w:cs="宋体"/>
                <w:kern w:val="0"/>
                <w:sz w:val="20"/>
                <w:szCs w:val="20"/>
              </w:rPr>
              <w:t>□移动客户端</w:t>
            </w:r>
            <w:r>
              <w:rPr>
                <w:rFonts w:ascii="宋体" w:hAnsi="宋体" w:cs="宋体"/>
                <w:kern w:val="0"/>
                <w:sz w:val="20"/>
                <w:szCs w:val="20"/>
              </w:rPr>
              <w:t xml:space="preserve">     </w:t>
            </w:r>
            <w:r>
              <w:rPr>
                <w:rFonts w:hint="eastAsia" w:ascii="宋体" w:hAnsi="宋体" w:cs="宋体"/>
                <w:kern w:val="0"/>
                <w:sz w:val="20"/>
                <w:szCs w:val="20"/>
              </w:rPr>
              <w:t>□微视</w:t>
            </w:r>
            <w:r>
              <w:rPr>
                <w:rFonts w:ascii="宋体" w:cs="宋体"/>
                <w:kern w:val="0"/>
                <w:sz w:val="20"/>
                <w:szCs w:val="20"/>
              </w:rPr>
              <w:br w:type="textWrapping"/>
            </w:r>
            <w:r>
              <w:rPr>
                <w:rFonts w:hint="eastAsia" w:ascii="宋体" w:hAnsi="宋体" w:cs="宋体"/>
                <w:kern w:val="0"/>
                <w:sz w:val="20"/>
                <w:szCs w:val="20"/>
              </w:rPr>
              <w:t>□手机短信推送</w:t>
            </w:r>
            <w:r>
              <w:rPr>
                <w:rFonts w:ascii="宋体" w:hAnsi="宋体" w:cs="宋体"/>
                <w:kern w:val="0"/>
                <w:sz w:val="20"/>
                <w:szCs w:val="20"/>
              </w:rPr>
              <w:t xml:space="preserve">   </w:t>
            </w:r>
            <w:r>
              <w:rPr>
                <w:rFonts w:hint="eastAsia" w:ascii="宋体" w:hAnsi="宋体" w:cs="宋体"/>
                <w:kern w:val="0"/>
                <w:sz w:val="20"/>
                <w:szCs w:val="20"/>
              </w:rPr>
              <w:t>□电视</w:t>
            </w:r>
            <w:r>
              <w:rPr>
                <w:rFonts w:ascii="宋体" w:cs="宋体"/>
                <w:kern w:val="0"/>
                <w:sz w:val="20"/>
                <w:szCs w:val="20"/>
              </w:rPr>
              <w:br w:type="textWrapping"/>
            </w:r>
            <w:r>
              <w:rPr>
                <w:rFonts w:hint="eastAsia" w:ascii="宋体" w:hAnsi="宋体" w:cs="宋体"/>
                <w:kern w:val="0"/>
                <w:sz w:val="20"/>
                <w:szCs w:val="20"/>
              </w:rPr>
              <w:t>□广播</w:t>
            </w:r>
            <w:r>
              <w:rPr>
                <w:rFonts w:ascii="宋体" w:hAnsi="宋体" w:cs="宋体"/>
                <w:kern w:val="0"/>
                <w:sz w:val="20"/>
                <w:szCs w:val="20"/>
              </w:rPr>
              <w:t xml:space="preserve">           </w:t>
            </w:r>
            <w:r>
              <w:rPr>
                <w:rFonts w:hint="eastAsia" w:ascii="宋体" w:hAnsi="宋体" w:cs="宋体"/>
                <w:kern w:val="0"/>
                <w:sz w:val="20"/>
                <w:szCs w:val="20"/>
              </w:rPr>
              <w:t>□报刊</w:t>
            </w:r>
            <w:r>
              <w:rPr>
                <w:rFonts w:ascii="宋体" w:cs="宋体"/>
                <w:kern w:val="0"/>
                <w:sz w:val="20"/>
                <w:szCs w:val="20"/>
              </w:rPr>
              <w:br w:type="textWrapping"/>
            </w:r>
            <w:r>
              <w:rPr>
                <w:rFonts w:hint="eastAsia" w:ascii="宋体" w:hAnsi="宋体" w:cs="宋体"/>
                <w:kern w:val="0"/>
                <w:sz w:val="20"/>
                <w:szCs w:val="20"/>
              </w:rPr>
              <w:t>□信息公告栏</w:t>
            </w:r>
            <w:r>
              <w:rPr>
                <w:rFonts w:ascii="宋体" w:hAnsi="宋体" w:cs="宋体"/>
                <w:kern w:val="0"/>
                <w:sz w:val="20"/>
                <w:szCs w:val="20"/>
              </w:rPr>
              <w:t xml:space="preserve">     </w:t>
            </w:r>
            <w:r>
              <w:rPr>
                <w:rFonts w:hint="eastAsia" w:ascii="宋体" w:hAnsi="宋体" w:cs="宋体"/>
                <w:kern w:val="0"/>
                <w:sz w:val="20"/>
                <w:szCs w:val="20"/>
              </w:rPr>
              <w:t>□电子信息屏</w:t>
            </w:r>
            <w:r>
              <w:rPr>
                <w:rFonts w:ascii="宋体" w:cs="宋体"/>
                <w:kern w:val="0"/>
                <w:sz w:val="20"/>
                <w:szCs w:val="20"/>
              </w:rPr>
              <w:br w:type="textWrapping"/>
            </w:r>
            <w:r>
              <w:rPr>
                <w:rFonts w:hint="eastAsia" w:ascii="宋体" w:hAnsi="宋体" w:cs="宋体"/>
                <w:kern w:val="0"/>
                <w:sz w:val="20"/>
                <w:szCs w:val="20"/>
              </w:rPr>
              <w:t>□政务服务中心（行政审批局）</w:t>
            </w:r>
            <w:r>
              <w:rPr>
                <w:rFonts w:ascii="宋体" w:cs="宋体"/>
                <w:kern w:val="0"/>
                <w:sz w:val="20"/>
                <w:szCs w:val="20"/>
              </w:rPr>
              <w:br w:type="textWrapping"/>
            </w:r>
            <w:r>
              <w:rPr>
                <w:rFonts w:hint="eastAsia" w:ascii="宋体" w:hAnsi="宋体" w:cs="宋体"/>
                <w:kern w:val="0"/>
                <w:sz w:val="20"/>
                <w:szCs w:val="20"/>
              </w:rPr>
              <w:t>□便民服务中心</w:t>
            </w:r>
            <w:r>
              <w:rPr>
                <w:rFonts w:ascii="宋体" w:hAnsi="宋体" w:cs="宋体"/>
                <w:kern w:val="0"/>
                <w:sz w:val="20"/>
                <w:szCs w:val="20"/>
              </w:rPr>
              <w:t xml:space="preserve">   </w:t>
            </w:r>
            <w:r>
              <w:rPr>
                <w:rFonts w:hint="eastAsia" w:ascii="宋体" w:hAnsi="宋体" w:cs="宋体"/>
                <w:kern w:val="0"/>
                <w:sz w:val="20"/>
                <w:szCs w:val="20"/>
              </w:rPr>
              <w:t>□便民服务点（室）</w:t>
            </w:r>
            <w:r>
              <w:rPr>
                <w:rFonts w:ascii="宋体" w:cs="宋体"/>
                <w:kern w:val="0"/>
                <w:sz w:val="20"/>
                <w:szCs w:val="20"/>
              </w:rPr>
              <w:br w:type="textWrapping"/>
            </w:r>
            <w:r>
              <w:rPr>
                <w:rFonts w:hint="eastAsia" w:ascii="宋体" w:hAnsi="宋体" w:cs="宋体"/>
                <w:kern w:val="0"/>
                <w:sz w:val="20"/>
                <w:szCs w:val="20"/>
              </w:rPr>
              <w:t>□图书馆</w:t>
            </w:r>
            <w:r>
              <w:rPr>
                <w:rFonts w:ascii="宋体" w:hAnsi="宋体" w:cs="宋体"/>
                <w:kern w:val="0"/>
                <w:sz w:val="20"/>
                <w:szCs w:val="20"/>
              </w:rPr>
              <w:t xml:space="preserve">         </w:t>
            </w:r>
            <w:r>
              <w:rPr>
                <w:rFonts w:hint="eastAsia" w:ascii="宋体" w:hAnsi="宋体" w:cs="宋体"/>
                <w:kern w:val="0"/>
                <w:sz w:val="20"/>
                <w:szCs w:val="20"/>
              </w:rPr>
              <w:t>□档案馆</w:t>
            </w:r>
            <w:r>
              <w:rPr>
                <w:rFonts w:ascii="宋体" w:cs="宋体"/>
                <w:kern w:val="0"/>
                <w:sz w:val="20"/>
                <w:szCs w:val="20"/>
              </w:rPr>
              <w:br w:type="textWrapping"/>
            </w:r>
            <w:r>
              <w:rPr>
                <w:rFonts w:hint="eastAsia" w:ascii="宋体" w:hAnsi="宋体" w:cs="宋体"/>
                <w:kern w:val="0"/>
                <w:sz w:val="20"/>
                <w:szCs w:val="20"/>
              </w:rPr>
              <w:t>□其他</w:t>
            </w:r>
          </w:p>
        </w:tc>
        <w:tc>
          <w:tcPr>
            <w:tcW w:w="1690" w:type="dxa"/>
            <w:vMerge w:val="restart"/>
            <w:tcBorders>
              <w:top w:val="nil"/>
              <w:left w:val="single" w:color="auto" w:sz="4" w:space="0"/>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kern w:val="0"/>
                <w:sz w:val="20"/>
                <w:szCs w:val="20"/>
              </w:rPr>
            </w:pPr>
            <w:r>
              <w:rPr>
                <w:rFonts w:ascii="宋体" w:cs="宋体"/>
                <w:kern w:val="0"/>
                <w:sz w:val="20"/>
                <w:szCs w:val="20"/>
              </w:rPr>
              <w:br w:type="textWrapping"/>
            </w:r>
            <w:r>
              <w:rPr>
                <w:rFonts w:hint="eastAsia" w:ascii="宋体" w:hAnsi="宋体" w:cs="宋体"/>
                <w:kern w:val="0"/>
                <w:sz w:val="20"/>
                <w:szCs w:val="20"/>
              </w:rPr>
              <w:t>■全文发布</w:t>
            </w:r>
            <w:r>
              <w:rPr>
                <w:rFonts w:ascii="宋体" w:cs="宋体"/>
                <w:kern w:val="0"/>
                <w:sz w:val="20"/>
                <w:szCs w:val="20"/>
              </w:rPr>
              <w:br w:type="textWrapping"/>
            </w:r>
            <w:r>
              <w:rPr>
                <w:rFonts w:hint="eastAsia" w:ascii="宋体" w:hAnsi="Wingdings 2" w:cs="宋体"/>
                <w:kern w:val="0"/>
                <w:sz w:val="20"/>
                <w:szCs w:val="20"/>
              </w:rPr>
              <w:sym w:font="Wingdings 2" w:char="F0A3"/>
            </w:r>
            <w:r>
              <w:rPr>
                <w:rFonts w:hint="eastAsia" w:ascii="宋体" w:hAnsi="宋体" w:cs="宋体"/>
                <w:kern w:val="0"/>
                <w:sz w:val="20"/>
                <w:szCs w:val="20"/>
              </w:rPr>
              <w:t>区分处理后后发布</w:t>
            </w:r>
          </w:p>
        </w:tc>
        <w:tc>
          <w:tcPr>
            <w:tcW w:w="1212" w:type="dxa"/>
            <w:vMerge w:val="restart"/>
            <w:tcBorders>
              <w:top w:val="nil"/>
              <w:left w:val="single" w:color="auto" w:sz="4" w:space="0"/>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kern w:val="0"/>
                <w:sz w:val="20"/>
                <w:szCs w:val="20"/>
              </w:rPr>
            </w:pPr>
            <w:r>
              <w:rPr>
                <w:rFonts w:hint="eastAsia" w:ascii="宋体" w:hAnsi="宋体" w:cs="宋体"/>
                <w:kern w:val="0"/>
                <w:sz w:val="20"/>
                <w:szCs w:val="20"/>
              </w:rPr>
              <w:t>社会</w:t>
            </w:r>
          </w:p>
        </w:tc>
        <w:tc>
          <w:tcPr>
            <w:tcW w:w="1784" w:type="dxa"/>
            <w:vMerge w:val="restart"/>
            <w:tcBorders>
              <w:top w:val="nil"/>
              <w:left w:val="single" w:color="auto" w:sz="4" w:space="0"/>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kern w:val="0"/>
                <w:sz w:val="20"/>
                <w:szCs w:val="20"/>
              </w:rPr>
            </w:pPr>
            <w:r>
              <w:rPr>
                <w:rFonts w:hint="eastAsia" w:ascii="宋体" w:hAnsi="宋体" w:cs="宋体"/>
                <w:kern w:val="0"/>
                <w:sz w:val="20"/>
                <w:szCs w:val="20"/>
              </w:rPr>
              <w:t>咨询电话：</w:t>
            </w:r>
            <w:r>
              <w:rPr>
                <w:rFonts w:ascii="宋体" w:cs="宋体"/>
                <w:kern w:val="0"/>
                <w:sz w:val="20"/>
                <w:szCs w:val="20"/>
              </w:rPr>
              <w:br w:type="textWrapping"/>
            </w:r>
            <w:r>
              <w:rPr>
                <w:rFonts w:ascii="宋体" w:hAnsi="宋体" w:cs="宋体"/>
                <w:kern w:val="0"/>
                <w:sz w:val="20"/>
                <w:szCs w:val="20"/>
              </w:rPr>
              <w:t>0827-5256661</w:t>
            </w:r>
            <w:r>
              <w:rPr>
                <w:rFonts w:ascii="宋体" w:hAnsi="宋体" w:cs="宋体"/>
                <w:kern w:val="0"/>
                <w:sz w:val="20"/>
                <w:szCs w:val="20"/>
              </w:rPr>
              <w:br w:type="textWrapping"/>
            </w:r>
            <w:r>
              <w:rPr>
                <w:rFonts w:hint="eastAsia" w:ascii="宋体" w:hAnsi="宋体" w:cs="宋体"/>
                <w:kern w:val="0"/>
                <w:sz w:val="20"/>
                <w:szCs w:val="20"/>
              </w:rPr>
              <w:t>监督举报电话：</w:t>
            </w:r>
          </w:p>
          <w:p>
            <w:pPr>
              <w:widowControl/>
              <w:jc w:val="left"/>
              <w:textAlignment w:val="center"/>
              <w:rPr>
                <w:rFonts w:ascii="宋体" w:cs="宋体"/>
                <w:kern w:val="0"/>
                <w:sz w:val="20"/>
                <w:szCs w:val="20"/>
              </w:rPr>
            </w:pPr>
            <w:r>
              <w:rPr>
                <w:rFonts w:ascii="宋体" w:hAnsi="宋体" w:cs="宋体"/>
                <w:kern w:val="0"/>
                <w:sz w:val="20"/>
                <w:szCs w:val="20"/>
              </w:rPr>
              <w:t>0827-5256661</w:t>
            </w:r>
          </w:p>
        </w:tc>
      </w:tr>
      <w:tr>
        <w:tblPrEx>
          <w:tblCellMar>
            <w:top w:w="0" w:type="dxa"/>
            <w:left w:w="0" w:type="dxa"/>
            <w:bottom w:w="0" w:type="dxa"/>
            <w:right w:w="0" w:type="dxa"/>
          </w:tblCellMar>
        </w:tblPrEx>
        <w:trPr>
          <w:trHeight w:val="527" w:hRule="atLeast"/>
        </w:trPr>
        <w:tc>
          <w:tcPr>
            <w:tcW w:w="1450"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kern w:val="0"/>
                <w:sz w:val="20"/>
                <w:szCs w:val="20"/>
              </w:rPr>
            </w:pPr>
          </w:p>
        </w:tc>
        <w:tc>
          <w:tcPr>
            <w:tcW w:w="3240"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kern w:val="0"/>
                <w:sz w:val="20"/>
                <w:szCs w:val="20"/>
              </w:rPr>
            </w:pPr>
            <w:r>
              <w:rPr>
                <w:rFonts w:hint="eastAsia" w:ascii="宋体" w:hAnsi="宋体" w:cs="宋体"/>
                <w:kern w:val="0"/>
                <w:sz w:val="20"/>
                <w:szCs w:val="20"/>
              </w:rPr>
              <w:t>委科研课题</w:t>
            </w:r>
          </w:p>
        </w:tc>
        <w:tc>
          <w:tcPr>
            <w:tcW w:w="2454"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kern w:val="0"/>
                <w:sz w:val="20"/>
                <w:szCs w:val="20"/>
              </w:rPr>
            </w:pPr>
            <w:r>
              <w:rPr>
                <w:rFonts w:hint="eastAsia" w:ascii="宋体" w:hAnsi="宋体" w:cs="宋体"/>
                <w:kern w:val="0"/>
                <w:sz w:val="20"/>
                <w:szCs w:val="20"/>
              </w:rPr>
              <w:t>课题项目</w:t>
            </w:r>
          </w:p>
        </w:tc>
        <w:tc>
          <w:tcPr>
            <w:tcW w:w="1977"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kern w:val="0"/>
                <w:sz w:val="20"/>
                <w:szCs w:val="20"/>
              </w:rPr>
            </w:pPr>
            <w:r>
              <w:rPr>
                <w:rFonts w:hint="eastAsia" w:ascii="宋体" w:hAnsi="宋体" w:cs="宋体"/>
                <w:kern w:val="0"/>
                <w:sz w:val="20"/>
                <w:szCs w:val="20"/>
              </w:rPr>
              <w:t>课题项目管理要求</w:t>
            </w:r>
          </w:p>
        </w:tc>
        <w:tc>
          <w:tcPr>
            <w:tcW w:w="1652"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kern w:val="0"/>
                <w:sz w:val="20"/>
                <w:szCs w:val="20"/>
              </w:rPr>
            </w:pPr>
          </w:p>
        </w:tc>
        <w:tc>
          <w:tcPr>
            <w:tcW w:w="866"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kern w:val="0"/>
                <w:sz w:val="20"/>
                <w:szCs w:val="20"/>
              </w:rPr>
            </w:pPr>
          </w:p>
        </w:tc>
        <w:tc>
          <w:tcPr>
            <w:tcW w:w="3889"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kern w:val="0"/>
                <w:sz w:val="20"/>
                <w:szCs w:val="20"/>
              </w:rPr>
            </w:pPr>
          </w:p>
        </w:tc>
        <w:tc>
          <w:tcPr>
            <w:tcW w:w="1690"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kern w:val="0"/>
                <w:sz w:val="20"/>
                <w:szCs w:val="20"/>
              </w:rPr>
            </w:pPr>
          </w:p>
        </w:tc>
        <w:tc>
          <w:tcPr>
            <w:tcW w:w="1212"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kern w:val="0"/>
                <w:sz w:val="20"/>
                <w:szCs w:val="20"/>
              </w:rPr>
            </w:pPr>
          </w:p>
        </w:tc>
        <w:tc>
          <w:tcPr>
            <w:tcW w:w="1784"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kern w:val="0"/>
                <w:sz w:val="20"/>
                <w:szCs w:val="20"/>
              </w:rPr>
            </w:pPr>
          </w:p>
        </w:tc>
      </w:tr>
      <w:tr>
        <w:tblPrEx>
          <w:tblCellMar>
            <w:top w:w="0" w:type="dxa"/>
            <w:left w:w="0" w:type="dxa"/>
            <w:bottom w:w="0" w:type="dxa"/>
            <w:right w:w="0" w:type="dxa"/>
          </w:tblCellMar>
        </w:tblPrEx>
        <w:trPr>
          <w:trHeight w:val="527" w:hRule="atLeast"/>
        </w:trPr>
        <w:tc>
          <w:tcPr>
            <w:tcW w:w="1450"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kern w:val="0"/>
                <w:sz w:val="20"/>
                <w:szCs w:val="20"/>
              </w:rPr>
            </w:pPr>
          </w:p>
        </w:tc>
        <w:tc>
          <w:tcPr>
            <w:tcW w:w="3240"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kern w:val="0"/>
                <w:sz w:val="20"/>
                <w:szCs w:val="20"/>
              </w:rPr>
            </w:pPr>
            <w:r>
              <w:rPr>
                <w:rFonts w:hint="eastAsia" w:ascii="宋体" w:hAnsi="宋体" w:cs="宋体"/>
                <w:kern w:val="0"/>
                <w:sz w:val="20"/>
                <w:szCs w:val="20"/>
              </w:rPr>
              <w:t>卫生计生适宜技术推广</w:t>
            </w:r>
          </w:p>
        </w:tc>
        <w:tc>
          <w:tcPr>
            <w:tcW w:w="2454"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kern w:val="0"/>
                <w:sz w:val="20"/>
                <w:szCs w:val="20"/>
              </w:rPr>
            </w:pPr>
            <w:r>
              <w:rPr>
                <w:rFonts w:hint="eastAsia" w:ascii="宋体" w:hAnsi="宋体" w:cs="宋体"/>
                <w:kern w:val="0"/>
                <w:sz w:val="20"/>
                <w:szCs w:val="20"/>
              </w:rPr>
              <w:t>推广项目</w:t>
            </w:r>
          </w:p>
        </w:tc>
        <w:tc>
          <w:tcPr>
            <w:tcW w:w="1977"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kern w:val="0"/>
                <w:sz w:val="20"/>
                <w:szCs w:val="20"/>
              </w:rPr>
            </w:pPr>
            <w:r>
              <w:rPr>
                <w:rFonts w:hint="eastAsia" w:ascii="宋体" w:hAnsi="宋体" w:cs="宋体"/>
                <w:kern w:val="0"/>
                <w:sz w:val="20"/>
                <w:szCs w:val="20"/>
              </w:rPr>
              <w:t>项目管理要求</w:t>
            </w:r>
          </w:p>
        </w:tc>
        <w:tc>
          <w:tcPr>
            <w:tcW w:w="1652"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kern w:val="0"/>
                <w:sz w:val="20"/>
                <w:szCs w:val="20"/>
              </w:rPr>
            </w:pPr>
          </w:p>
        </w:tc>
        <w:tc>
          <w:tcPr>
            <w:tcW w:w="866"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kern w:val="0"/>
                <w:sz w:val="20"/>
                <w:szCs w:val="20"/>
              </w:rPr>
            </w:pPr>
          </w:p>
        </w:tc>
        <w:tc>
          <w:tcPr>
            <w:tcW w:w="3889"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kern w:val="0"/>
                <w:sz w:val="20"/>
                <w:szCs w:val="20"/>
              </w:rPr>
            </w:pPr>
          </w:p>
        </w:tc>
        <w:tc>
          <w:tcPr>
            <w:tcW w:w="1690"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kern w:val="0"/>
                <w:sz w:val="20"/>
                <w:szCs w:val="20"/>
              </w:rPr>
            </w:pPr>
          </w:p>
        </w:tc>
        <w:tc>
          <w:tcPr>
            <w:tcW w:w="1212"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kern w:val="0"/>
                <w:sz w:val="20"/>
                <w:szCs w:val="20"/>
              </w:rPr>
            </w:pPr>
          </w:p>
        </w:tc>
        <w:tc>
          <w:tcPr>
            <w:tcW w:w="1784"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kern w:val="0"/>
                <w:sz w:val="20"/>
                <w:szCs w:val="20"/>
              </w:rPr>
            </w:pPr>
          </w:p>
        </w:tc>
      </w:tr>
      <w:tr>
        <w:tblPrEx>
          <w:tblCellMar>
            <w:top w:w="0" w:type="dxa"/>
            <w:left w:w="0" w:type="dxa"/>
            <w:bottom w:w="0" w:type="dxa"/>
            <w:right w:w="0" w:type="dxa"/>
          </w:tblCellMar>
        </w:tblPrEx>
        <w:trPr>
          <w:trHeight w:val="1929" w:hRule="atLeast"/>
        </w:trPr>
        <w:tc>
          <w:tcPr>
            <w:tcW w:w="1450"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center"/>
              <w:rPr>
                <w:rFonts w:ascii="宋体" w:cs="宋体"/>
                <w:color w:val="000000"/>
                <w:sz w:val="20"/>
                <w:szCs w:val="20"/>
              </w:rPr>
            </w:pPr>
          </w:p>
        </w:tc>
        <w:tc>
          <w:tcPr>
            <w:tcW w:w="3240"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毕业后医学教育</w:t>
            </w:r>
          </w:p>
        </w:tc>
        <w:tc>
          <w:tcPr>
            <w:tcW w:w="2454"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住院医师、专科医师、护士、药师规范化培训年度招收工作、合格人员、培训基地认定等</w:t>
            </w:r>
          </w:p>
        </w:tc>
        <w:tc>
          <w:tcPr>
            <w:tcW w:w="1977"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《住院医师规范化培训管理办法（试行）》</w:t>
            </w:r>
          </w:p>
        </w:tc>
        <w:tc>
          <w:tcPr>
            <w:tcW w:w="1652"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866"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3889"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1690"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1212"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1784" w:type="dxa"/>
            <w:tcBorders>
              <w:top w:val="nil"/>
              <w:left w:val="single" w:color="auto" w:sz="4" w:space="0"/>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kern w:val="0"/>
                <w:sz w:val="20"/>
                <w:szCs w:val="20"/>
              </w:rPr>
            </w:pPr>
            <w:r>
              <w:rPr>
                <w:rFonts w:hint="eastAsia" w:ascii="宋体" w:hAnsi="宋体" w:cs="宋体"/>
                <w:kern w:val="0"/>
                <w:sz w:val="20"/>
                <w:szCs w:val="20"/>
              </w:rPr>
              <w:t>咨询电话：</w:t>
            </w:r>
            <w:r>
              <w:rPr>
                <w:rFonts w:ascii="宋体" w:cs="宋体"/>
                <w:kern w:val="0"/>
                <w:sz w:val="20"/>
                <w:szCs w:val="20"/>
              </w:rPr>
              <w:br w:type="textWrapping"/>
            </w:r>
            <w:r>
              <w:rPr>
                <w:rFonts w:ascii="宋体" w:hAnsi="宋体" w:cs="宋体"/>
                <w:kern w:val="0"/>
                <w:sz w:val="20"/>
                <w:szCs w:val="20"/>
              </w:rPr>
              <w:t>0827-5256661</w:t>
            </w:r>
            <w:r>
              <w:rPr>
                <w:rFonts w:ascii="宋体" w:hAnsi="宋体" w:cs="宋体"/>
                <w:kern w:val="0"/>
                <w:sz w:val="20"/>
                <w:szCs w:val="20"/>
              </w:rPr>
              <w:br w:type="textWrapping"/>
            </w:r>
            <w:r>
              <w:rPr>
                <w:rFonts w:hint="eastAsia" w:ascii="宋体" w:hAnsi="宋体" w:cs="宋体"/>
                <w:kern w:val="0"/>
                <w:sz w:val="20"/>
                <w:szCs w:val="20"/>
              </w:rPr>
              <w:t>监督举报电话：</w:t>
            </w:r>
          </w:p>
          <w:p>
            <w:pPr>
              <w:widowControl/>
              <w:jc w:val="left"/>
              <w:textAlignment w:val="center"/>
              <w:rPr>
                <w:rFonts w:ascii="宋体" w:cs="宋体"/>
                <w:sz w:val="20"/>
                <w:szCs w:val="20"/>
              </w:rPr>
            </w:pPr>
            <w:r>
              <w:rPr>
                <w:rFonts w:ascii="宋体" w:hAnsi="宋体" w:cs="宋体"/>
                <w:kern w:val="0"/>
                <w:sz w:val="20"/>
                <w:szCs w:val="20"/>
              </w:rPr>
              <w:t>0827-5256661</w:t>
            </w:r>
          </w:p>
        </w:tc>
      </w:tr>
      <w:tr>
        <w:tblPrEx>
          <w:tblCellMar>
            <w:top w:w="0" w:type="dxa"/>
            <w:left w:w="0" w:type="dxa"/>
            <w:bottom w:w="0" w:type="dxa"/>
            <w:right w:w="0" w:type="dxa"/>
          </w:tblCellMar>
        </w:tblPrEx>
        <w:trPr>
          <w:trHeight w:val="1929" w:hRule="atLeast"/>
        </w:trPr>
        <w:tc>
          <w:tcPr>
            <w:tcW w:w="1450"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center"/>
              <w:rPr>
                <w:rFonts w:ascii="宋体" w:cs="宋体"/>
                <w:color w:val="000000"/>
                <w:sz w:val="20"/>
                <w:szCs w:val="20"/>
              </w:rPr>
            </w:pPr>
          </w:p>
        </w:tc>
        <w:tc>
          <w:tcPr>
            <w:tcW w:w="3240"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继续医学教育</w:t>
            </w:r>
          </w:p>
        </w:tc>
        <w:tc>
          <w:tcPr>
            <w:tcW w:w="2454"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继续医学教育项目和学分管理办法及实施意见；省级、国家级继续医学教育项目申报通知</w:t>
            </w:r>
          </w:p>
        </w:tc>
        <w:tc>
          <w:tcPr>
            <w:tcW w:w="1977"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《关于加强继续医学教育工作的若干意见》</w:t>
            </w:r>
          </w:p>
        </w:tc>
        <w:tc>
          <w:tcPr>
            <w:tcW w:w="1652"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866"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3889"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1690"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1212" w:type="dxa"/>
            <w:vMerge w:val="continue"/>
            <w:tcBorders>
              <w:top w:val="nil"/>
              <w:left w:val="single" w:color="auto" w:sz="4" w:space="0"/>
              <w:bottom w:val="single" w:color="auto" w:sz="4" w:space="0"/>
              <w:right w:val="single" w:color="auto" w:sz="4" w:space="0"/>
            </w:tcBorders>
            <w:tcMar>
              <w:top w:w="10" w:type="dxa"/>
              <w:left w:w="10" w:type="dxa"/>
              <w:right w:w="10" w:type="dxa"/>
            </w:tcMar>
            <w:vAlign w:val="center"/>
          </w:tcPr>
          <w:p>
            <w:pPr>
              <w:jc w:val="left"/>
              <w:rPr>
                <w:rFonts w:ascii="宋体" w:cs="宋体"/>
                <w:sz w:val="20"/>
                <w:szCs w:val="20"/>
              </w:rPr>
            </w:pPr>
          </w:p>
        </w:tc>
        <w:tc>
          <w:tcPr>
            <w:tcW w:w="1784"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kern w:val="0"/>
                <w:sz w:val="20"/>
                <w:szCs w:val="20"/>
              </w:rPr>
            </w:pPr>
            <w:r>
              <w:rPr>
                <w:rFonts w:hint="eastAsia" w:ascii="宋体" w:hAnsi="宋体" w:cs="宋体"/>
                <w:kern w:val="0"/>
                <w:sz w:val="20"/>
                <w:szCs w:val="20"/>
              </w:rPr>
              <w:t>咨询电话：</w:t>
            </w:r>
            <w:r>
              <w:rPr>
                <w:rFonts w:ascii="宋体" w:cs="宋体"/>
                <w:kern w:val="0"/>
                <w:sz w:val="20"/>
                <w:szCs w:val="20"/>
              </w:rPr>
              <w:br w:type="textWrapping"/>
            </w:r>
            <w:r>
              <w:rPr>
                <w:rFonts w:ascii="宋体" w:hAnsi="宋体" w:cs="宋体"/>
                <w:kern w:val="0"/>
                <w:sz w:val="20"/>
                <w:szCs w:val="20"/>
              </w:rPr>
              <w:t>0827-5256661</w:t>
            </w:r>
            <w:r>
              <w:rPr>
                <w:rFonts w:ascii="宋体" w:hAnsi="宋体" w:cs="宋体"/>
                <w:kern w:val="0"/>
                <w:sz w:val="20"/>
                <w:szCs w:val="20"/>
              </w:rPr>
              <w:br w:type="textWrapping"/>
            </w:r>
            <w:r>
              <w:rPr>
                <w:rFonts w:hint="eastAsia" w:ascii="宋体" w:hAnsi="宋体" w:cs="宋体"/>
                <w:kern w:val="0"/>
                <w:sz w:val="20"/>
                <w:szCs w:val="20"/>
              </w:rPr>
              <w:t>监督举报电话：</w:t>
            </w:r>
          </w:p>
          <w:p>
            <w:pPr>
              <w:widowControl/>
              <w:jc w:val="left"/>
              <w:textAlignment w:val="center"/>
              <w:rPr>
                <w:rFonts w:ascii="宋体" w:cs="宋体"/>
                <w:sz w:val="20"/>
                <w:szCs w:val="20"/>
              </w:rPr>
            </w:pPr>
            <w:r>
              <w:rPr>
                <w:rFonts w:ascii="宋体" w:hAnsi="宋体" w:cs="宋体"/>
                <w:kern w:val="0"/>
                <w:sz w:val="20"/>
                <w:szCs w:val="20"/>
              </w:rPr>
              <w:t>0827-5256661</w:t>
            </w:r>
          </w:p>
        </w:tc>
      </w:tr>
      <w:tr>
        <w:tblPrEx>
          <w:tblCellMar>
            <w:top w:w="0" w:type="dxa"/>
            <w:left w:w="0" w:type="dxa"/>
            <w:bottom w:w="0" w:type="dxa"/>
            <w:right w:w="0" w:type="dxa"/>
          </w:tblCellMar>
        </w:tblPrEx>
        <w:trPr>
          <w:trHeight w:val="7100" w:hRule="atLeast"/>
        </w:trPr>
        <w:tc>
          <w:tcPr>
            <w:tcW w:w="1450" w:type="dxa"/>
            <w:tcBorders>
              <w:top w:val="nil"/>
              <w:left w:val="single" w:color="auto" w:sz="4" w:space="0"/>
              <w:bottom w:val="single" w:color="auto" w:sz="4" w:space="0"/>
              <w:right w:val="single" w:color="auto" w:sz="4" w:space="0"/>
            </w:tcBorders>
            <w:tcMar>
              <w:top w:w="10" w:type="dxa"/>
              <w:left w:w="10" w:type="dxa"/>
              <w:right w:w="10"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行政许可</w:t>
            </w:r>
          </w:p>
        </w:tc>
        <w:tc>
          <w:tcPr>
            <w:tcW w:w="3240"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母婴保健技术服务机构执业许可、医疗机构设置审批（含港澳台，外商独资除外）、医疗机构执业登记（人体器官移植除外）、外籍医师来华短期执业许可、麻醉药品和第一类精神药品购用许可、医疗广告审查、除利用新材料、新工艺和新化学物质生产的涉及饮用水卫生安全的产品卫生许可、饮用水供水单位卫生许可、生产用于传染病防治的消毒产品的单位审批、公共场所卫生许可、放射源诊疗技术和医用辐射机构许可、医疗机构放射性职业病危害建设项目预评价报告审核、医疗机构放射性职业病危害建设项目竣工验收</w:t>
            </w:r>
          </w:p>
        </w:tc>
        <w:tc>
          <w:tcPr>
            <w:tcW w:w="2454"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事项名称、设定依据、申请条件、办理材料、办理流程、办理地点、受理时间、办理结 果、联系电话等</w:t>
            </w:r>
          </w:p>
        </w:tc>
        <w:tc>
          <w:tcPr>
            <w:tcW w:w="1977"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《中华人民共和国政府信息公开条例》（国务院令第</w:t>
            </w:r>
            <w:r>
              <w:rPr>
                <w:rFonts w:ascii="宋体" w:hAnsi="宋体" w:cs="宋体"/>
                <w:kern w:val="0"/>
                <w:sz w:val="20"/>
                <w:szCs w:val="20"/>
              </w:rPr>
              <w:t>711</w:t>
            </w:r>
            <w:r>
              <w:rPr>
                <w:rFonts w:hint="eastAsia" w:ascii="宋体" w:hAnsi="宋体" w:cs="宋体"/>
                <w:kern w:val="0"/>
                <w:sz w:val="20"/>
                <w:szCs w:val="20"/>
              </w:rPr>
              <w:t>号）、《四川省行政权力指导清单（</w:t>
            </w:r>
            <w:r>
              <w:rPr>
                <w:rFonts w:ascii="宋体" w:hAnsi="宋体" w:cs="宋体"/>
                <w:kern w:val="0"/>
                <w:sz w:val="20"/>
                <w:szCs w:val="20"/>
              </w:rPr>
              <w:t>2018</w:t>
            </w:r>
            <w:r>
              <w:rPr>
                <w:rFonts w:hint="eastAsia" w:ascii="宋体" w:hAnsi="宋体" w:cs="宋体"/>
                <w:kern w:val="0"/>
                <w:sz w:val="20"/>
                <w:szCs w:val="20"/>
              </w:rPr>
              <w:t>年本）》</w:t>
            </w:r>
          </w:p>
        </w:tc>
        <w:tc>
          <w:tcPr>
            <w:tcW w:w="1652"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sz w:val="20"/>
                <w:szCs w:val="20"/>
              </w:rPr>
              <w:t>行政审批科</w:t>
            </w:r>
          </w:p>
        </w:tc>
        <w:tc>
          <w:tcPr>
            <w:tcW w:w="866"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信息形成（变更）</w:t>
            </w:r>
            <w:r>
              <w:rPr>
                <w:rFonts w:ascii="宋体" w:hAnsi="宋体" w:cs="宋体"/>
                <w:kern w:val="0"/>
                <w:sz w:val="20"/>
                <w:szCs w:val="20"/>
              </w:rPr>
              <w:t>5</w:t>
            </w:r>
            <w:r>
              <w:rPr>
                <w:rFonts w:hint="eastAsia" w:ascii="宋体" w:hAnsi="宋体" w:cs="宋体"/>
                <w:kern w:val="0"/>
                <w:sz w:val="20"/>
                <w:szCs w:val="20"/>
              </w:rPr>
              <w:t>个工作日内</w:t>
            </w:r>
          </w:p>
        </w:tc>
        <w:tc>
          <w:tcPr>
            <w:tcW w:w="3889"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■政府网站</w:t>
            </w:r>
            <w:r>
              <w:rPr>
                <w:rFonts w:ascii="宋体" w:hAnsi="宋体" w:cs="宋体"/>
                <w:kern w:val="0"/>
                <w:sz w:val="20"/>
                <w:szCs w:val="20"/>
              </w:rPr>
              <w:t xml:space="preserve">       </w:t>
            </w:r>
            <w:r>
              <w:rPr>
                <w:rFonts w:hint="eastAsia" w:ascii="宋体" w:hAnsi="宋体" w:cs="宋体"/>
                <w:kern w:val="0"/>
                <w:sz w:val="20"/>
                <w:szCs w:val="20"/>
              </w:rPr>
              <w:t>□政府公报</w:t>
            </w:r>
            <w:r>
              <w:rPr>
                <w:rFonts w:ascii="宋体" w:cs="宋体"/>
                <w:kern w:val="0"/>
                <w:sz w:val="20"/>
                <w:szCs w:val="20"/>
              </w:rPr>
              <w:br w:type="textWrapping"/>
            </w:r>
            <w:r>
              <w:rPr>
                <w:rFonts w:hint="eastAsia" w:ascii="宋体" w:hAnsi="宋体" w:cs="宋体"/>
                <w:kern w:val="0"/>
                <w:sz w:val="20"/>
                <w:szCs w:val="20"/>
              </w:rPr>
              <w:t>□政务微博</w:t>
            </w:r>
            <w:r>
              <w:rPr>
                <w:rFonts w:ascii="宋体" w:hAnsi="宋体" w:cs="宋体"/>
                <w:kern w:val="0"/>
                <w:sz w:val="20"/>
                <w:szCs w:val="20"/>
              </w:rPr>
              <w:t xml:space="preserve">       </w:t>
            </w:r>
            <w:r>
              <w:rPr>
                <w:rFonts w:hint="eastAsia" w:ascii="宋体" w:hAnsi="宋体" w:cs="宋体"/>
                <w:kern w:val="0"/>
                <w:sz w:val="20"/>
                <w:szCs w:val="20"/>
              </w:rPr>
              <w:t>□政务微信</w:t>
            </w:r>
            <w:r>
              <w:rPr>
                <w:rFonts w:ascii="宋体" w:cs="宋体"/>
                <w:kern w:val="0"/>
                <w:sz w:val="20"/>
                <w:szCs w:val="20"/>
              </w:rPr>
              <w:br w:type="textWrapping"/>
            </w:r>
            <w:r>
              <w:rPr>
                <w:rFonts w:hint="eastAsia" w:ascii="宋体" w:hAnsi="宋体" w:cs="宋体"/>
                <w:kern w:val="0"/>
                <w:sz w:val="20"/>
                <w:szCs w:val="20"/>
              </w:rPr>
              <w:t>□移动客户端</w:t>
            </w:r>
            <w:r>
              <w:rPr>
                <w:rFonts w:ascii="宋体" w:hAnsi="宋体" w:cs="宋体"/>
                <w:kern w:val="0"/>
                <w:sz w:val="20"/>
                <w:szCs w:val="20"/>
              </w:rPr>
              <w:t xml:space="preserve">     </w:t>
            </w:r>
            <w:r>
              <w:rPr>
                <w:rFonts w:hint="eastAsia" w:ascii="宋体" w:hAnsi="宋体" w:cs="宋体"/>
                <w:kern w:val="0"/>
                <w:sz w:val="20"/>
                <w:szCs w:val="20"/>
              </w:rPr>
              <w:t>□微视</w:t>
            </w:r>
            <w:r>
              <w:rPr>
                <w:rFonts w:ascii="宋体" w:cs="宋体"/>
                <w:kern w:val="0"/>
                <w:sz w:val="20"/>
                <w:szCs w:val="20"/>
              </w:rPr>
              <w:br w:type="textWrapping"/>
            </w:r>
            <w:r>
              <w:rPr>
                <w:rFonts w:hint="eastAsia" w:ascii="宋体" w:hAnsi="宋体" w:cs="宋体"/>
                <w:kern w:val="0"/>
                <w:sz w:val="20"/>
                <w:szCs w:val="20"/>
              </w:rPr>
              <w:t>□手机短信推送</w:t>
            </w:r>
            <w:r>
              <w:rPr>
                <w:rFonts w:ascii="宋体" w:hAnsi="宋体" w:cs="宋体"/>
                <w:kern w:val="0"/>
                <w:sz w:val="20"/>
                <w:szCs w:val="20"/>
              </w:rPr>
              <w:t xml:space="preserve">   </w:t>
            </w:r>
            <w:r>
              <w:rPr>
                <w:rFonts w:hint="eastAsia" w:ascii="宋体" w:hAnsi="宋体" w:cs="宋体"/>
                <w:kern w:val="0"/>
                <w:sz w:val="20"/>
                <w:szCs w:val="20"/>
              </w:rPr>
              <w:t>□电视</w:t>
            </w:r>
            <w:r>
              <w:rPr>
                <w:rFonts w:ascii="宋体" w:cs="宋体"/>
                <w:kern w:val="0"/>
                <w:sz w:val="20"/>
                <w:szCs w:val="20"/>
              </w:rPr>
              <w:br w:type="textWrapping"/>
            </w:r>
            <w:r>
              <w:rPr>
                <w:rFonts w:hint="eastAsia" w:ascii="宋体" w:hAnsi="宋体" w:cs="宋体"/>
                <w:kern w:val="0"/>
                <w:sz w:val="20"/>
                <w:szCs w:val="20"/>
              </w:rPr>
              <w:t>□广播</w:t>
            </w:r>
            <w:r>
              <w:rPr>
                <w:rFonts w:ascii="宋体" w:hAnsi="宋体" w:cs="宋体"/>
                <w:kern w:val="0"/>
                <w:sz w:val="20"/>
                <w:szCs w:val="20"/>
              </w:rPr>
              <w:t xml:space="preserve">           </w:t>
            </w:r>
            <w:r>
              <w:rPr>
                <w:rFonts w:hint="eastAsia" w:ascii="宋体" w:hAnsi="宋体" w:cs="宋体"/>
                <w:kern w:val="0"/>
                <w:sz w:val="20"/>
                <w:szCs w:val="20"/>
              </w:rPr>
              <w:t>□报刊</w:t>
            </w:r>
            <w:r>
              <w:rPr>
                <w:rFonts w:ascii="宋体" w:cs="宋体"/>
                <w:kern w:val="0"/>
                <w:sz w:val="20"/>
                <w:szCs w:val="20"/>
              </w:rPr>
              <w:br w:type="textWrapping"/>
            </w:r>
            <w:r>
              <w:rPr>
                <w:rFonts w:hint="eastAsia" w:ascii="宋体" w:hAnsi="宋体" w:cs="宋体"/>
                <w:kern w:val="0"/>
                <w:sz w:val="20"/>
                <w:szCs w:val="20"/>
              </w:rPr>
              <w:t>□信息公告栏</w:t>
            </w:r>
            <w:r>
              <w:rPr>
                <w:rFonts w:ascii="宋体" w:hAnsi="宋体" w:cs="宋体"/>
                <w:kern w:val="0"/>
                <w:sz w:val="20"/>
                <w:szCs w:val="20"/>
              </w:rPr>
              <w:t xml:space="preserve">     </w:t>
            </w:r>
            <w:r>
              <w:rPr>
                <w:rFonts w:hint="eastAsia" w:ascii="宋体" w:hAnsi="宋体" w:cs="宋体"/>
                <w:kern w:val="0"/>
                <w:sz w:val="20"/>
                <w:szCs w:val="20"/>
              </w:rPr>
              <w:t>□电子信息屏</w:t>
            </w:r>
            <w:r>
              <w:rPr>
                <w:rFonts w:ascii="宋体" w:cs="宋体"/>
                <w:kern w:val="0"/>
                <w:sz w:val="20"/>
                <w:szCs w:val="20"/>
              </w:rPr>
              <w:br w:type="textWrapping"/>
            </w:r>
            <w:r>
              <w:rPr>
                <w:rFonts w:hint="eastAsia" w:ascii="宋体" w:hAnsi="宋体" w:cs="宋体"/>
                <w:kern w:val="0"/>
                <w:sz w:val="20"/>
                <w:szCs w:val="20"/>
              </w:rPr>
              <w:t>■政务服务中心（行政审批局）</w:t>
            </w:r>
            <w:r>
              <w:rPr>
                <w:rFonts w:ascii="宋体" w:cs="宋体"/>
                <w:kern w:val="0"/>
                <w:sz w:val="20"/>
                <w:szCs w:val="20"/>
              </w:rPr>
              <w:br w:type="textWrapping"/>
            </w:r>
            <w:r>
              <w:rPr>
                <w:rFonts w:hint="eastAsia" w:ascii="宋体" w:hAnsi="宋体" w:cs="宋体"/>
                <w:kern w:val="0"/>
                <w:sz w:val="20"/>
                <w:szCs w:val="20"/>
              </w:rPr>
              <w:t>□便民服务中心</w:t>
            </w:r>
            <w:r>
              <w:rPr>
                <w:rFonts w:ascii="宋体" w:hAnsi="宋体" w:cs="宋体"/>
                <w:kern w:val="0"/>
                <w:sz w:val="20"/>
                <w:szCs w:val="20"/>
              </w:rPr>
              <w:t xml:space="preserve">   </w:t>
            </w:r>
            <w:r>
              <w:rPr>
                <w:rFonts w:hint="eastAsia" w:ascii="宋体" w:hAnsi="宋体" w:cs="宋体"/>
                <w:kern w:val="0"/>
                <w:sz w:val="20"/>
                <w:szCs w:val="20"/>
              </w:rPr>
              <w:t>□便民服务点（室）</w:t>
            </w:r>
            <w:r>
              <w:rPr>
                <w:rFonts w:ascii="宋体" w:cs="宋体"/>
                <w:kern w:val="0"/>
                <w:sz w:val="20"/>
                <w:szCs w:val="20"/>
              </w:rPr>
              <w:br w:type="textWrapping"/>
            </w:r>
            <w:r>
              <w:rPr>
                <w:rFonts w:hint="eastAsia" w:ascii="宋体" w:hAnsi="宋体" w:cs="宋体"/>
                <w:kern w:val="0"/>
                <w:sz w:val="20"/>
                <w:szCs w:val="20"/>
              </w:rPr>
              <w:t>□图书馆</w:t>
            </w:r>
            <w:r>
              <w:rPr>
                <w:rFonts w:ascii="宋体" w:hAnsi="宋体" w:cs="宋体"/>
                <w:kern w:val="0"/>
                <w:sz w:val="20"/>
                <w:szCs w:val="20"/>
              </w:rPr>
              <w:t xml:space="preserve">         </w:t>
            </w:r>
            <w:r>
              <w:rPr>
                <w:rFonts w:hint="eastAsia" w:ascii="宋体" w:hAnsi="宋体" w:cs="宋体"/>
                <w:kern w:val="0"/>
                <w:sz w:val="20"/>
                <w:szCs w:val="20"/>
              </w:rPr>
              <w:t>□档案馆</w:t>
            </w:r>
            <w:r>
              <w:rPr>
                <w:rFonts w:ascii="宋体" w:cs="宋体"/>
                <w:kern w:val="0"/>
                <w:sz w:val="20"/>
                <w:szCs w:val="20"/>
              </w:rPr>
              <w:br w:type="textWrapping"/>
            </w:r>
            <w:r>
              <w:rPr>
                <w:rFonts w:hint="eastAsia" w:ascii="宋体" w:hAnsi="宋体" w:cs="宋体"/>
                <w:kern w:val="0"/>
                <w:sz w:val="20"/>
                <w:szCs w:val="20"/>
              </w:rPr>
              <w:t>□其他</w:t>
            </w:r>
          </w:p>
        </w:tc>
        <w:tc>
          <w:tcPr>
            <w:tcW w:w="1690"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ascii="宋体" w:cs="宋体"/>
                <w:kern w:val="0"/>
                <w:sz w:val="20"/>
                <w:szCs w:val="20"/>
              </w:rPr>
              <w:br w:type="textWrapping"/>
            </w:r>
            <w:r>
              <w:rPr>
                <w:rFonts w:hint="eastAsia" w:ascii="宋体" w:hAnsi="宋体" w:cs="宋体"/>
                <w:kern w:val="0"/>
                <w:sz w:val="20"/>
                <w:szCs w:val="20"/>
              </w:rPr>
              <w:t>■全文发布</w:t>
            </w:r>
            <w:r>
              <w:rPr>
                <w:rFonts w:ascii="宋体" w:cs="宋体"/>
                <w:kern w:val="0"/>
                <w:sz w:val="20"/>
                <w:szCs w:val="20"/>
              </w:rPr>
              <w:br w:type="textWrapping"/>
            </w:r>
            <w:r>
              <w:rPr>
                <w:rFonts w:hint="eastAsia" w:ascii="宋体" w:hAnsi="Wingdings 2" w:cs="宋体"/>
                <w:kern w:val="0"/>
                <w:sz w:val="20"/>
                <w:szCs w:val="20"/>
              </w:rPr>
              <w:sym w:font="Wingdings 2" w:char="F0A3"/>
            </w:r>
            <w:r>
              <w:rPr>
                <w:rFonts w:hint="eastAsia" w:ascii="宋体" w:hAnsi="宋体" w:cs="宋体"/>
                <w:kern w:val="0"/>
                <w:sz w:val="20"/>
                <w:szCs w:val="20"/>
              </w:rPr>
              <w:t>区分处理后后发布</w:t>
            </w:r>
          </w:p>
        </w:tc>
        <w:tc>
          <w:tcPr>
            <w:tcW w:w="1212"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社会</w:t>
            </w:r>
          </w:p>
        </w:tc>
        <w:tc>
          <w:tcPr>
            <w:tcW w:w="1784"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kern w:val="0"/>
                <w:sz w:val="20"/>
                <w:szCs w:val="20"/>
              </w:rPr>
            </w:pPr>
            <w:r>
              <w:rPr>
                <w:rFonts w:hint="eastAsia" w:ascii="宋体" w:hAnsi="宋体" w:cs="宋体"/>
                <w:kern w:val="0"/>
                <w:sz w:val="20"/>
                <w:szCs w:val="20"/>
              </w:rPr>
              <w:t>咨询电话：</w:t>
            </w:r>
            <w:r>
              <w:rPr>
                <w:rFonts w:ascii="宋体" w:cs="宋体"/>
                <w:kern w:val="0"/>
                <w:sz w:val="20"/>
                <w:szCs w:val="20"/>
              </w:rPr>
              <w:br w:type="textWrapping"/>
            </w:r>
            <w:r>
              <w:rPr>
                <w:rFonts w:ascii="宋体" w:hAnsi="宋体" w:cs="宋体"/>
                <w:kern w:val="0"/>
                <w:sz w:val="20"/>
                <w:szCs w:val="20"/>
              </w:rPr>
              <w:t>0827-5256661</w:t>
            </w:r>
            <w:r>
              <w:rPr>
                <w:rFonts w:ascii="宋体" w:hAnsi="宋体" w:cs="宋体"/>
                <w:kern w:val="0"/>
                <w:sz w:val="20"/>
                <w:szCs w:val="20"/>
              </w:rPr>
              <w:br w:type="textWrapping"/>
            </w:r>
            <w:r>
              <w:rPr>
                <w:rFonts w:hint="eastAsia" w:ascii="宋体" w:hAnsi="宋体" w:cs="宋体"/>
                <w:kern w:val="0"/>
                <w:sz w:val="20"/>
                <w:szCs w:val="20"/>
              </w:rPr>
              <w:t>监督举报电话：</w:t>
            </w:r>
          </w:p>
          <w:p>
            <w:pPr>
              <w:widowControl/>
              <w:jc w:val="left"/>
              <w:textAlignment w:val="center"/>
              <w:rPr>
                <w:rFonts w:ascii="宋体" w:cs="宋体"/>
                <w:sz w:val="20"/>
                <w:szCs w:val="20"/>
              </w:rPr>
            </w:pPr>
            <w:r>
              <w:rPr>
                <w:rFonts w:ascii="宋体" w:hAnsi="宋体" w:cs="宋体"/>
                <w:kern w:val="0"/>
                <w:sz w:val="20"/>
                <w:szCs w:val="20"/>
              </w:rPr>
              <w:t>0827-5256661</w:t>
            </w:r>
          </w:p>
        </w:tc>
      </w:tr>
      <w:tr>
        <w:tblPrEx>
          <w:tblCellMar>
            <w:top w:w="0" w:type="dxa"/>
            <w:left w:w="0" w:type="dxa"/>
            <w:bottom w:w="0" w:type="dxa"/>
            <w:right w:w="0" w:type="dxa"/>
          </w:tblCellMar>
        </w:tblPrEx>
        <w:trPr>
          <w:trHeight w:val="2963" w:hRule="atLeast"/>
        </w:trPr>
        <w:tc>
          <w:tcPr>
            <w:tcW w:w="1450" w:type="dxa"/>
            <w:tcBorders>
              <w:top w:val="nil"/>
              <w:left w:val="single" w:color="auto" w:sz="4" w:space="0"/>
              <w:bottom w:val="single" w:color="auto" w:sz="4" w:space="0"/>
              <w:right w:val="single" w:color="auto" w:sz="4" w:space="0"/>
            </w:tcBorders>
            <w:tcMar>
              <w:top w:w="10" w:type="dxa"/>
              <w:left w:w="10" w:type="dxa"/>
              <w:right w:w="10" w:type="dxa"/>
            </w:tcMar>
            <w:vAlign w:val="center"/>
          </w:tcPr>
          <w:p>
            <w:pPr>
              <w:widowControl/>
              <w:jc w:val="center"/>
              <w:textAlignment w:val="center"/>
              <w:rPr>
                <w:rFonts w:ascii="宋体" w:cs="宋体"/>
                <w:kern w:val="0"/>
                <w:sz w:val="20"/>
                <w:szCs w:val="20"/>
              </w:rPr>
            </w:pPr>
            <w:r>
              <w:rPr>
                <w:rFonts w:hint="eastAsia" w:ascii="宋体" w:hAnsi="宋体" w:cs="宋体"/>
                <w:kern w:val="0"/>
                <w:sz w:val="20"/>
                <w:szCs w:val="20"/>
              </w:rPr>
              <w:t>行政处罚</w:t>
            </w:r>
          </w:p>
        </w:tc>
        <w:tc>
          <w:tcPr>
            <w:tcW w:w="3240" w:type="dxa"/>
            <w:tcBorders>
              <w:top w:val="nil"/>
              <w:left w:val="nil"/>
              <w:bottom w:val="single" w:color="auto" w:sz="4" w:space="0"/>
              <w:right w:val="single" w:color="auto" w:sz="4" w:space="0"/>
            </w:tcBorders>
            <w:tcMar>
              <w:top w:w="10" w:type="dxa"/>
              <w:left w:w="10" w:type="dxa"/>
              <w:right w:w="10" w:type="dxa"/>
            </w:tcMar>
            <w:vAlign w:val="center"/>
          </w:tcPr>
          <w:p>
            <w:pPr>
              <w:widowControl/>
              <w:textAlignment w:val="center"/>
              <w:rPr>
                <w:rFonts w:ascii="宋体" w:cs="宋体"/>
                <w:kern w:val="0"/>
                <w:sz w:val="20"/>
                <w:szCs w:val="20"/>
              </w:rPr>
            </w:pPr>
            <w:r>
              <w:rPr>
                <w:rFonts w:ascii="宋体" w:hAnsi="宋体" w:cs="宋体"/>
                <w:kern w:val="0"/>
                <w:sz w:val="20"/>
                <w:szCs w:val="20"/>
              </w:rPr>
              <w:t>1.</w:t>
            </w:r>
            <w:r>
              <w:rPr>
                <w:rFonts w:hint="eastAsia" w:ascii="宋体" w:hAnsi="宋体" w:cs="宋体"/>
                <w:kern w:val="0"/>
                <w:sz w:val="20"/>
                <w:szCs w:val="20"/>
              </w:rPr>
              <w:t>对从事职业卫生技术服务的机构和承担职业健康检查、职业病诊断的医疗卫生机构超出资质认证或者批准范围从事职业卫生技术服务或者职业健康检查、职业病诊断的；不按照规定履行法定职责的；出具虚假证明文件的处罚</w:t>
            </w:r>
          </w:p>
          <w:p>
            <w:pPr>
              <w:widowControl/>
              <w:textAlignment w:val="center"/>
              <w:rPr>
                <w:rFonts w:ascii="宋体" w:cs="宋体"/>
                <w:kern w:val="0"/>
                <w:sz w:val="20"/>
                <w:szCs w:val="20"/>
              </w:rPr>
            </w:pPr>
            <w:r>
              <w:rPr>
                <w:rFonts w:ascii="宋体" w:hAnsi="宋体" w:cs="宋体"/>
                <w:kern w:val="0"/>
                <w:sz w:val="20"/>
                <w:szCs w:val="20"/>
              </w:rPr>
              <w:t>2.</w:t>
            </w:r>
            <w:r>
              <w:rPr>
                <w:rFonts w:hint="eastAsia" w:ascii="宋体" w:hAnsi="宋体" w:cs="宋体"/>
                <w:kern w:val="0"/>
                <w:sz w:val="20"/>
                <w:szCs w:val="20"/>
              </w:rPr>
              <w:t>对医疗机构未取得放射诊疗许可从事放射诊疗工作，未办理放射诊疗科目登记或者未按照规定进行校验，未经批准擅自变更放射诊疗项目或者超出批准范围从事放射诊疗工作的处罚</w:t>
            </w:r>
          </w:p>
          <w:p>
            <w:pPr>
              <w:widowControl/>
              <w:textAlignment w:val="center"/>
              <w:rPr>
                <w:rFonts w:ascii="宋体" w:cs="宋体"/>
                <w:kern w:val="0"/>
                <w:sz w:val="20"/>
                <w:szCs w:val="20"/>
              </w:rPr>
            </w:pPr>
            <w:r>
              <w:rPr>
                <w:rFonts w:ascii="宋体" w:hAnsi="宋体" w:cs="宋体"/>
                <w:kern w:val="0"/>
                <w:sz w:val="20"/>
                <w:szCs w:val="20"/>
              </w:rPr>
              <w:t>3.</w:t>
            </w:r>
            <w:r>
              <w:rPr>
                <w:rFonts w:hint="eastAsia" w:ascii="宋体" w:hAnsi="宋体" w:cs="宋体"/>
                <w:kern w:val="0"/>
                <w:sz w:val="20"/>
                <w:szCs w:val="20"/>
              </w:rPr>
              <w:t>对医疗机构使用不具备相应资质的人员从事放射诊疗工作的处罚</w:t>
            </w:r>
          </w:p>
          <w:p>
            <w:pPr>
              <w:widowControl/>
              <w:textAlignment w:val="center"/>
              <w:rPr>
                <w:rFonts w:ascii="宋体" w:cs="宋体"/>
                <w:kern w:val="0"/>
                <w:sz w:val="20"/>
                <w:szCs w:val="20"/>
              </w:rPr>
            </w:pPr>
            <w:r>
              <w:rPr>
                <w:rFonts w:ascii="宋体" w:hAnsi="宋体" w:cs="宋体"/>
                <w:kern w:val="0"/>
                <w:sz w:val="20"/>
                <w:szCs w:val="20"/>
              </w:rPr>
              <w:t>4.</w:t>
            </w:r>
            <w:r>
              <w:rPr>
                <w:rFonts w:hint="eastAsia" w:ascii="宋体" w:hAnsi="宋体" w:cs="宋体"/>
                <w:kern w:val="0"/>
                <w:sz w:val="20"/>
                <w:szCs w:val="20"/>
              </w:rPr>
              <w:t>对医疗机构购置、使用不合格或国家有关部门规定淘汰的放射诊疗设备的；未按照规定使用安全防护装置和个人防护用品的；未按照规定对放射诊疗设备、工作场所及防护设施进行检测和检查的；未按时对放射诊疗工作人员进行个人剂量监测、健康检查、建立个人剂量和健康档案的；发生放射事件并造成人员健康严重损害的；发生放射事件未立即采取应急救援和控制措施或者未按照规定及时报告的，违反规定其他情形的处罚</w:t>
            </w:r>
          </w:p>
          <w:p>
            <w:pPr>
              <w:widowControl/>
              <w:textAlignment w:val="center"/>
              <w:rPr>
                <w:rFonts w:ascii="宋体" w:cs="宋体"/>
                <w:kern w:val="0"/>
                <w:sz w:val="20"/>
                <w:szCs w:val="20"/>
              </w:rPr>
            </w:pPr>
            <w:r>
              <w:rPr>
                <w:rFonts w:ascii="宋体" w:hAnsi="宋体" w:cs="宋体"/>
                <w:kern w:val="0"/>
                <w:sz w:val="20"/>
                <w:szCs w:val="20"/>
              </w:rPr>
              <w:t>5.</w:t>
            </w:r>
            <w:r>
              <w:rPr>
                <w:rFonts w:hint="eastAsia" w:ascii="宋体" w:hAnsi="宋体" w:cs="宋体"/>
                <w:kern w:val="0"/>
                <w:sz w:val="20"/>
                <w:szCs w:val="20"/>
              </w:rPr>
              <w:t>对未取得《医疗机构执业许可证》擅自执业的处罚</w:t>
            </w:r>
          </w:p>
          <w:p>
            <w:pPr>
              <w:widowControl/>
              <w:textAlignment w:val="center"/>
              <w:rPr>
                <w:rFonts w:ascii="宋体" w:cs="宋体"/>
                <w:kern w:val="0"/>
                <w:sz w:val="20"/>
                <w:szCs w:val="20"/>
              </w:rPr>
            </w:pPr>
            <w:r>
              <w:rPr>
                <w:rFonts w:ascii="宋体" w:hAnsi="宋体" w:cs="宋体"/>
                <w:kern w:val="0"/>
                <w:sz w:val="20"/>
                <w:szCs w:val="20"/>
              </w:rPr>
              <w:t>6.</w:t>
            </w:r>
            <w:r>
              <w:rPr>
                <w:rFonts w:hint="eastAsia" w:ascii="宋体" w:hAnsi="宋体" w:cs="宋体"/>
                <w:kern w:val="0"/>
                <w:sz w:val="20"/>
                <w:szCs w:val="20"/>
              </w:rPr>
              <w:t>对不按期办理校验《医疗机构执业许可证》又不停止诊疗活动的且在卫生行政部门责令其限期补办校验手续后拒不校验的处罚</w:t>
            </w:r>
          </w:p>
          <w:p>
            <w:pPr>
              <w:widowControl/>
              <w:textAlignment w:val="center"/>
              <w:rPr>
                <w:rFonts w:ascii="宋体" w:cs="宋体"/>
                <w:kern w:val="0"/>
                <w:sz w:val="20"/>
                <w:szCs w:val="20"/>
              </w:rPr>
            </w:pPr>
            <w:r>
              <w:rPr>
                <w:rFonts w:ascii="宋体" w:hAnsi="宋体" w:cs="宋体"/>
                <w:kern w:val="0"/>
                <w:sz w:val="20"/>
                <w:szCs w:val="20"/>
              </w:rPr>
              <w:t>7.</w:t>
            </w:r>
            <w:r>
              <w:rPr>
                <w:rFonts w:hint="eastAsia" w:ascii="宋体" w:hAnsi="宋体" w:cs="宋体"/>
                <w:kern w:val="0"/>
                <w:sz w:val="20"/>
                <w:szCs w:val="20"/>
              </w:rPr>
              <w:t>对出卖、转让、出借《医疗机构执业许可证》的处罚</w:t>
            </w:r>
          </w:p>
          <w:p>
            <w:pPr>
              <w:widowControl/>
              <w:textAlignment w:val="center"/>
              <w:rPr>
                <w:rFonts w:ascii="宋体" w:cs="宋体"/>
                <w:kern w:val="0"/>
                <w:sz w:val="20"/>
                <w:szCs w:val="20"/>
              </w:rPr>
            </w:pPr>
            <w:r>
              <w:rPr>
                <w:rFonts w:ascii="宋体" w:hAnsi="宋体" w:cs="宋体"/>
                <w:kern w:val="0"/>
                <w:sz w:val="20"/>
                <w:szCs w:val="20"/>
              </w:rPr>
              <w:t>8.</w:t>
            </w:r>
            <w:r>
              <w:rPr>
                <w:rFonts w:hint="eastAsia" w:ascii="宋体" w:hAnsi="宋体" w:cs="宋体"/>
                <w:kern w:val="0"/>
                <w:sz w:val="20"/>
                <w:szCs w:val="20"/>
              </w:rPr>
              <w:t>对使用非卫生技术人员从事医疗卫生技术工作的处罚</w:t>
            </w:r>
          </w:p>
          <w:p>
            <w:pPr>
              <w:widowControl/>
              <w:textAlignment w:val="center"/>
              <w:rPr>
                <w:rFonts w:ascii="宋体" w:cs="宋体"/>
                <w:kern w:val="0"/>
                <w:sz w:val="20"/>
                <w:szCs w:val="20"/>
              </w:rPr>
            </w:pPr>
            <w:r>
              <w:rPr>
                <w:rFonts w:ascii="宋体" w:hAnsi="宋体" w:cs="宋体"/>
                <w:kern w:val="0"/>
                <w:sz w:val="20"/>
                <w:szCs w:val="20"/>
              </w:rPr>
              <w:t>9.</w:t>
            </w:r>
            <w:r>
              <w:rPr>
                <w:rFonts w:hint="eastAsia" w:ascii="宋体" w:hAnsi="宋体" w:cs="宋体"/>
                <w:kern w:val="0"/>
                <w:sz w:val="20"/>
                <w:szCs w:val="20"/>
              </w:rPr>
              <w:t>对医疗、保健机构的诊疗活动超出登记范围的处罚</w:t>
            </w:r>
          </w:p>
          <w:p>
            <w:pPr>
              <w:widowControl/>
              <w:textAlignment w:val="center"/>
              <w:rPr>
                <w:rFonts w:ascii="宋体" w:cs="宋体"/>
                <w:kern w:val="0"/>
                <w:sz w:val="20"/>
                <w:szCs w:val="20"/>
              </w:rPr>
            </w:pPr>
            <w:r>
              <w:rPr>
                <w:rFonts w:ascii="宋体" w:hAnsi="宋体" w:cs="宋体"/>
                <w:kern w:val="0"/>
                <w:sz w:val="20"/>
                <w:szCs w:val="20"/>
              </w:rPr>
              <w:t>10.</w:t>
            </w:r>
            <w:r>
              <w:rPr>
                <w:rFonts w:hint="eastAsia" w:ascii="宋体" w:hAnsi="宋体" w:cs="宋体"/>
                <w:kern w:val="0"/>
                <w:sz w:val="20"/>
                <w:szCs w:val="20"/>
              </w:rPr>
              <w:t>对医疗保健机构出具虚假证明文件的处罚</w:t>
            </w:r>
          </w:p>
          <w:p>
            <w:pPr>
              <w:widowControl/>
              <w:textAlignment w:val="center"/>
              <w:rPr>
                <w:rFonts w:ascii="宋体" w:cs="宋体"/>
                <w:kern w:val="0"/>
                <w:sz w:val="20"/>
                <w:szCs w:val="20"/>
              </w:rPr>
            </w:pPr>
            <w:r>
              <w:rPr>
                <w:rFonts w:ascii="宋体" w:hAnsi="宋体" w:cs="宋体"/>
                <w:kern w:val="0"/>
                <w:sz w:val="20"/>
                <w:szCs w:val="20"/>
              </w:rPr>
              <w:t>11.</w:t>
            </w:r>
            <w:r>
              <w:rPr>
                <w:rFonts w:hint="eastAsia" w:ascii="宋体" w:hAnsi="宋体" w:cs="宋体"/>
                <w:kern w:val="0"/>
                <w:sz w:val="20"/>
                <w:szCs w:val="20"/>
              </w:rPr>
              <w:t>对医师违反卫生行政规章制度或者技术操作规范且造成严重后果的；由于不负责任延误急危患者的抢救和诊治，造成严重后果的；造成医疗责任事故的；未经亲自诊查、调查，签署诊断、治疗、流行病学等证明文件或者有关出生、死亡等证明文件的；隐匿、伪造或者擅自销毁医学文书及有关资料的；使用未经批准使用的药品、消毒药剂和医疗器械的；不按照规定使用麻醉药品、医疗用毒性药品、精神药品和放射性药品的；未经患者或者其家属同意，对患者进行实验性临床医疗的；泄露患者隐私，造成严重后果的；利用职务之便，索取、非法收受患者财物或者牟取其他不正当利益的；发生自然灾害、传染病流行、突发重大伤亡事故以及其他严重威胁人民生命健康的紧急情况时，不服从卫生行政部门调遣的；发生医疗事故或者发现传染病疫情，患者涉嫌伤害事件或者非正常死亡，医师不按照规定报告的处罚</w:t>
            </w:r>
          </w:p>
          <w:p>
            <w:pPr>
              <w:widowControl/>
              <w:textAlignment w:val="center"/>
              <w:rPr>
                <w:rFonts w:ascii="宋体" w:cs="宋体"/>
                <w:kern w:val="0"/>
                <w:sz w:val="20"/>
                <w:szCs w:val="20"/>
              </w:rPr>
            </w:pPr>
            <w:r>
              <w:rPr>
                <w:rFonts w:ascii="宋体" w:hAnsi="宋体" w:cs="宋体"/>
                <w:kern w:val="0"/>
                <w:sz w:val="20"/>
                <w:szCs w:val="20"/>
              </w:rPr>
              <w:t>12.</w:t>
            </w:r>
            <w:r>
              <w:rPr>
                <w:rFonts w:hint="eastAsia" w:ascii="宋体" w:hAnsi="宋体" w:cs="宋体"/>
                <w:kern w:val="0"/>
                <w:sz w:val="20"/>
                <w:szCs w:val="20"/>
              </w:rPr>
              <w:t>对未取得母婴保健技术许可从事婚前医学检查、遗传病诊断、产前诊断或者医学技术鉴定的；施行助产技术、家庭接生、结扎或者终止妊娠手术及其他生殖保健服务的；出具《母婴保健法》规定的有关医学证明的处罚</w:t>
            </w:r>
          </w:p>
          <w:p>
            <w:pPr>
              <w:widowControl/>
              <w:textAlignment w:val="center"/>
              <w:rPr>
                <w:rFonts w:ascii="宋体" w:cs="宋体"/>
                <w:kern w:val="0"/>
                <w:sz w:val="20"/>
                <w:szCs w:val="20"/>
              </w:rPr>
            </w:pPr>
            <w:r>
              <w:rPr>
                <w:rFonts w:ascii="宋体" w:hAnsi="宋体" w:cs="宋体"/>
                <w:kern w:val="0"/>
                <w:sz w:val="20"/>
                <w:szCs w:val="20"/>
              </w:rPr>
              <w:t>13.</w:t>
            </w:r>
            <w:r>
              <w:rPr>
                <w:rFonts w:hint="eastAsia" w:ascii="宋体" w:hAnsi="宋体" w:cs="宋体"/>
                <w:kern w:val="0"/>
                <w:sz w:val="20"/>
                <w:szCs w:val="20"/>
              </w:rPr>
              <w:t>对从事母婴保健技术服务的人员出具虚假医学证明文件延误诊治，造成严重后果；给当事人身心健康造成严重后果；造成其他严重后果的处罚</w:t>
            </w:r>
          </w:p>
          <w:p>
            <w:pPr>
              <w:widowControl/>
              <w:textAlignment w:val="center"/>
              <w:rPr>
                <w:rFonts w:ascii="宋体" w:cs="宋体"/>
                <w:kern w:val="0"/>
                <w:sz w:val="20"/>
                <w:szCs w:val="20"/>
              </w:rPr>
            </w:pPr>
            <w:r>
              <w:rPr>
                <w:rFonts w:ascii="宋体" w:hAnsi="宋体" w:cs="宋体"/>
                <w:kern w:val="0"/>
                <w:sz w:val="20"/>
                <w:szCs w:val="20"/>
              </w:rPr>
              <w:t>14.</w:t>
            </w:r>
            <w:r>
              <w:rPr>
                <w:rFonts w:hint="eastAsia" w:ascii="宋体" w:hAnsi="宋体" w:cs="宋体"/>
                <w:kern w:val="0"/>
                <w:sz w:val="20"/>
                <w:szCs w:val="20"/>
              </w:rPr>
              <w:t>对违反有关规定进行胎儿性别鉴定、开展产前诊断技术的医疗保健机构擅自进行胎儿性别鉴定的处罚</w:t>
            </w:r>
          </w:p>
          <w:p>
            <w:pPr>
              <w:widowControl/>
              <w:textAlignment w:val="center"/>
              <w:rPr>
                <w:rFonts w:ascii="宋体" w:cs="宋体"/>
                <w:kern w:val="0"/>
                <w:sz w:val="20"/>
                <w:szCs w:val="20"/>
              </w:rPr>
            </w:pPr>
            <w:r>
              <w:rPr>
                <w:rFonts w:ascii="宋体" w:hAnsi="宋体" w:cs="宋体"/>
                <w:kern w:val="0"/>
                <w:sz w:val="20"/>
                <w:szCs w:val="20"/>
              </w:rPr>
              <w:t>15.</w:t>
            </w:r>
            <w:r>
              <w:rPr>
                <w:rFonts w:hint="eastAsia" w:ascii="宋体" w:hAnsi="宋体" w:cs="宋体"/>
                <w:kern w:val="0"/>
                <w:sz w:val="20"/>
                <w:szCs w:val="20"/>
              </w:rPr>
              <w:t>对计划生育技术服务机构违反规定，未经批准擅自从事产前诊断和使用辅助生育技术治疗不育症的处罚</w:t>
            </w:r>
          </w:p>
          <w:p>
            <w:pPr>
              <w:widowControl/>
              <w:textAlignment w:val="center"/>
              <w:rPr>
                <w:rFonts w:ascii="宋体" w:cs="宋体"/>
                <w:kern w:val="0"/>
                <w:sz w:val="20"/>
                <w:szCs w:val="20"/>
              </w:rPr>
            </w:pPr>
            <w:r>
              <w:rPr>
                <w:rFonts w:ascii="宋体" w:hAnsi="宋体" w:cs="宋体"/>
                <w:kern w:val="0"/>
                <w:sz w:val="20"/>
                <w:szCs w:val="20"/>
              </w:rPr>
              <w:t>16.</w:t>
            </w:r>
            <w:r>
              <w:rPr>
                <w:rFonts w:hint="eastAsia" w:ascii="宋体" w:hAnsi="宋体" w:cs="宋体"/>
                <w:kern w:val="0"/>
                <w:sz w:val="20"/>
                <w:szCs w:val="20"/>
              </w:rPr>
              <w:t>对从事计划生育技术服务的机构使用没有依法取得相应的医师资格的人员从事与计划生育技术服务有关的临床医疗服务的处罚</w:t>
            </w:r>
          </w:p>
          <w:p>
            <w:pPr>
              <w:widowControl/>
              <w:textAlignment w:val="center"/>
              <w:rPr>
                <w:rFonts w:ascii="宋体" w:cs="宋体"/>
                <w:kern w:val="0"/>
                <w:sz w:val="20"/>
                <w:szCs w:val="20"/>
              </w:rPr>
            </w:pPr>
            <w:r>
              <w:rPr>
                <w:rFonts w:ascii="宋体" w:hAnsi="宋体" w:cs="宋体"/>
                <w:kern w:val="0"/>
                <w:sz w:val="20"/>
                <w:szCs w:val="20"/>
              </w:rPr>
              <w:t>17.</w:t>
            </w:r>
            <w:r>
              <w:rPr>
                <w:rFonts w:hint="eastAsia" w:ascii="宋体" w:hAnsi="宋体" w:cs="宋体"/>
                <w:kern w:val="0"/>
                <w:sz w:val="20"/>
                <w:szCs w:val="20"/>
              </w:rPr>
              <w:t>对未经批准擅自开展人类辅助生殖技术的非医疗机构和医疗机构的处罚</w:t>
            </w:r>
          </w:p>
          <w:p>
            <w:pPr>
              <w:widowControl/>
              <w:textAlignment w:val="center"/>
              <w:rPr>
                <w:rFonts w:ascii="宋体" w:cs="宋体"/>
                <w:kern w:val="0"/>
                <w:sz w:val="20"/>
                <w:szCs w:val="20"/>
              </w:rPr>
            </w:pPr>
            <w:r>
              <w:rPr>
                <w:rFonts w:ascii="宋体" w:hAnsi="宋体" w:cs="宋体"/>
                <w:kern w:val="0"/>
                <w:sz w:val="20"/>
                <w:szCs w:val="20"/>
              </w:rPr>
              <w:t>18.</w:t>
            </w:r>
            <w:r>
              <w:rPr>
                <w:rFonts w:hint="eastAsia" w:ascii="宋体" w:hAnsi="宋体" w:cs="宋体"/>
                <w:kern w:val="0"/>
                <w:sz w:val="20"/>
                <w:szCs w:val="20"/>
              </w:rPr>
              <w:t>对未经批准擅自设置人类精子库，采集、提供精子的非医疗机构、医疗机构的处罚</w:t>
            </w:r>
          </w:p>
          <w:p>
            <w:pPr>
              <w:widowControl/>
              <w:textAlignment w:val="center"/>
              <w:rPr>
                <w:rFonts w:ascii="宋体" w:cs="宋体"/>
                <w:kern w:val="0"/>
                <w:sz w:val="20"/>
                <w:szCs w:val="20"/>
              </w:rPr>
            </w:pPr>
            <w:r>
              <w:rPr>
                <w:rFonts w:ascii="宋体" w:hAnsi="宋体" w:cs="宋体"/>
                <w:kern w:val="0"/>
                <w:sz w:val="20"/>
                <w:szCs w:val="20"/>
              </w:rPr>
              <w:t>19.</w:t>
            </w:r>
            <w:r>
              <w:rPr>
                <w:rFonts w:hint="eastAsia" w:ascii="宋体" w:hAnsi="宋体" w:cs="宋体"/>
                <w:kern w:val="0"/>
                <w:sz w:val="20"/>
                <w:szCs w:val="20"/>
              </w:rPr>
              <w:t>对非法采集血液；血站、医疗机构出售无偿献血的血液；非法组织他人出卖血液的处罚</w:t>
            </w:r>
          </w:p>
          <w:p>
            <w:pPr>
              <w:widowControl/>
              <w:textAlignment w:val="center"/>
              <w:rPr>
                <w:rFonts w:ascii="宋体" w:cs="宋体"/>
                <w:kern w:val="0"/>
                <w:sz w:val="20"/>
                <w:szCs w:val="20"/>
              </w:rPr>
            </w:pPr>
            <w:r>
              <w:rPr>
                <w:rFonts w:ascii="宋体" w:hAnsi="宋体" w:cs="宋体"/>
                <w:kern w:val="0"/>
                <w:sz w:val="20"/>
                <w:szCs w:val="20"/>
              </w:rPr>
              <w:t>20.</w:t>
            </w:r>
            <w:r>
              <w:rPr>
                <w:rFonts w:hint="eastAsia" w:ascii="宋体" w:hAnsi="宋体" w:cs="宋体"/>
                <w:kern w:val="0"/>
                <w:sz w:val="20"/>
                <w:szCs w:val="20"/>
              </w:rPr>
              <w:t>对临床用血的包装、储存、运输不符合国家规定的卫生标准和要求的处罚</w:t>
            </w:r>
          </w:p>
          <w:p>
            <w:pPr>
              <w:widowControl/>
              <w:textAlignment w:val="center"/>
              <w:rPr>
                <w:rFonts w:ascii="宋体" w:cs="宋体"/>
                <w:kern w:val="0"/>
                <w:sz w:val="20"/>
                <w:szCs w:val="20"/>
              </w:rPr>
            </w:pPr>
            <w:r>
              <w:rPr>
                <w:rFonts w:ascii="宋体" w:hAnsi="宋体" w:cs="宋体"/>
                <w:kern w:val="0"/>
                <w:sz w:val="20"/>
                <w:szCs w:val="20"/>
              </w:rPr>
              <w:t>21.</w:t>
            </w:r>
            <w:r>
              <w:rPr>
                <w:rFonts w:hint="eastAsia" w:ascii="宋体" w:hAnsi="宋体" w:cs="宋体"/>
                <w:kern w:val="0"/>
                <w:sz w:val="20"/>
                <w:szCs w:val="20"/>
              </w:rPr>
              <w:t>对未取得省、自治区、直辖市人民政府卫生行政部门核发的《单采血浆许可证》，非法从事组织、采集、供应、倒卖原料血浆活动；《单采血浆许可证》已被注销或者吊销和租用、借用、出租、出借、变造、伪造《单采血浆许可证》开展采供血浆活动的处罚</w:t>
            </w:r>
          </w:p>
          <w:p>
            <w:pPr>
              <w:widowControl/>
              <w:textAlignment w:val="center"/>
              <w:rPr>
                <w:rFonts w:ascii="宋体" w:cs="宋体"/>
                <w:kern w:val="0"/>
                <w:sz w:val="20"/>
                <w:szCs w:val="20"/>
              </w:rPr>
            </w:pPr>
            <w:r>
              <w:rPr>
                <w:rFonts w:ascii="宋体" w:hAnsi="宋体" w:cs="宋体"/>
                <w:kern w:val="0"/>
                <w:sz w:val="20"/>
                <w:szCs w:val="20"/>
              </w:rPr>
              <w:t>22.</w:t>
            </w:r>
            <w:r>
              <w:rPr>
                <w:rFonts w:hint="eastAsia" w:ascii="宋体" w:hAnsi="宋体" w:cs="宋体"/>
                <w:kern w:val="0"/>
                <w:sz w:val="20"/>
                <w:szCs w:val="20"/>
              </w:rPr>
              <w:t>对单采血浆站采血浆前，未按照国务院卫生行政部门颁布的健康检查标准对供血浆者进行健康检查和血液化验的；采集非划定区域内的供血浆者或者其他人员的血浆的，或者不对供血浆者进行身份识别，采集冒名顶替者、健康检查不合格者或者无《供血浆证》者的血浆的；违反国务院卫生行政部门制定的血浆采集技术操作标准和程序，过频过量采集血浆的；向医疗机构直接供应原料血浆或者擅自采集血液的；未使用单采血浆机械进行血浆采集的；未使用有产品批准文号并经国家药品生物制品检定机构逐批检定合格的体外诊断试剂以及合格的一次性采血浆器材的；未按照国家规定的卫生标准和要求包装、储存、运输原料血浆的；对国家规定检测项目检测结果呈阳性的血浆不清除、不及时上报的；对污染的注射器、采血浆器材及不合格血浆等不经消毒处理，擅自倾倒，污染环境，造成社会危害的；重复使用一次性采血浆器材的；向与其签订质量责任书的血液制品生产单位以外的其他单位供应原料血浆的处罚</w:t>
            </w:r>
          </w:p>
          <w:p>
            <w:pPr>
              <w:widowControl/>
              <w:textAlignment w:val="center"/>
              <w:rPr>
                <w:rFonts w:ascii="宋体" w:cs="宋体"/>
                <w:kern w:val="0"/>
                <w:sz w:val="20"/>
                <w:szCs w:val="20"/>
              </w:rPr>
            </w:pPr>
            <w:r>
              <w:rPr>
                <w:rFonts w:ascii="宋体" w:hAnsi="宋体" w:cs="宋体"/>
                <w:kern w:val="0"/>
                <w:sz w:val="20"/>
                <w:szCs w:val="20"/>
              </w:rPr>
              <w:t>23.</w:t>
            </w:r>
            <w:r>
              <w:rPr>
                <w:rFonts w:hint="eastAsia" w:ascii="宋体" w:hAnsi="宋体" w:cs="宋体"/>
                <w:kern w:val="0"/>
                <w:sz w:val="20"/>
                <w:szCs w:val="20"/>
              </w:rPr>
              <w:t>对单采血浆站已知其采集的血浆检测结果呈阳性，仍向血液制品生产单位供应的处罚</w:t>
            </w:r>
          </w:p>
          <w:p>
            <w:pPr>
              <w:widowControl/>
              <w:textAlignment w:val="center"/>
              <w:rPr>
                <w:rFonts w:ascii="宋体" w:cs="宋体"/>
                <w:kern w:val="0"/>
                <w:sz w:val="20"/>
                <w:szCs w:val="20"/>
              </w:rPr>
            </w:pPr>
            <w:r>
              <w:rPr>
                <w:rFonts w:ascii="宋体" w:hAnsi="宋体" w:cs="宋体"/>
                <w:kern w:val="0"/>
                <w:sz w:val="20"/>
                <w:szCs w:val="20"/>
              </w:rPr>
              <w:t>24.</w:t>
            </w:r>
            <w:r>
              <w:rPr>
                <w:rFonts w:hint="eastAsia" w:ascii="宋体" w:hAnsi="宋体" w:cs="宋体"/>
                <w:kern w:val="0"/>
                <w:sz w:val="20"/>
                <w:szCs w:val="20"/>
              </w:rPr>
              <w:t>血站超出执业登记的项目、内容、范围开展业务活动的；工作人员未取得相关岗位执业资格或者未经执业注册而从事采供血工作的；血液检测实验室未取得相应资格即进行检测的；擅自采集原料血浆、买卖血液的；采集血液前，未按照国家颁布的献血者健康检查要求对献血者进行健康检查、检测的；采集冒名顶替者、健康检查不合格者血液以及超量、频繁采集血液的；违反输血技术操作规程、有关质量规范和标准的；采血前未向献血者、特殊血液成分捐赠者履行规定的告知义务的；擅自涂改、毁损或者不按规定保存工作记录的；使用的药品、体外诊断试剂、一次性卫生器材不符合国家有关规定的；重复使用一次性卫生器材的；对检测不合格或者报废的血液，未按有关规定处理的；未经批准擅自与外省、自治区、直辖市调配血液的；未经批准向境外医疗机构提供血液或者特殊血液成分的；未按规定保存血液标本的；脐带血造血干细胞库等特殊血站违反有关技术规范的处罚</w:t>
            </w:r>
          </w:p>
          <w:p>
            <w:pPr>
              <w:widowControl/>
              <w:textAlignment w:val="center"/>
              <w:rPr>
                <w:rFonts w:ascii="宋体" w:cs="宋体"/>
                <w:kern w:val="0"/>
                <w:sz w:val="20"/>
                <w:szCs w:val="20"/>
              </w:rPr>
            </w:pPr>
            <w:r>
              <w:rPr>
                <w:rFonts w:ascii="宋体" w:hAnsi="宋体" w:cs="宋体"/>
                <w:kern w:val="0"/>
                <w:sz w:val="20"/>
                <w:szCs w:val="20"/>
              </w:rPr>
              <w:t>25.</w:t>
            </w:r>
            <w:r>
              <w:rPr>
                <w:rFonts w:hint="eastAsia" w:ascii="宋体" w:hAnsi="宋体" w:cs="宋体"/>
                <w:kern w:val="0"/>
                <w:sz w:val="20"/>
                <w:szCs w:val="20"/>
              </w:rPr>
              <w:t>对承担尸检任务的医疗机构或其他有关机构没有正当理由，拒绝进行尸检的；涂改、伪造、隐匿、销毁病历资料的处罚</w:t>
            </w:r>
          </w:p>
          <w:p>
            <w:pPr>
              <w:widowControl/>
              <w:textAlignment w:val="center"/>
              <w:rPr>
                <w:rFonts w:ascii="宋体" w:cs="宋体"/>
                <w:kern w:val="0"/>
                <w:sz w:val="20"/>
                <w:szCs w:val="20"/>
              </w:rPr>
            </w:pPr>
            <w:r>
              <w:rPr>
                <w:rFonts w:ascii="宋体" w:hAnsi="宋体" w:cs="宋体"/>
                <w:kern w:val="0"/>
                <w:sz w:val="20"/>
                <w:szCs w:val="20"/>
              </w:rPr>
              <w:t>26.</w:t>
            </w:r>
            <w:r>
              <w:rPr>
                <w:rFonts w:hint="eastAsia" w:ascii="宋体" w:hAnsi="宋体" w:cs="宋体"/>
                <w:kern w:val="0"/>
                <w:sz w:val="20"/>
                <w:szCs w:val="20"/>
              </w:rPr>
              <w:t>对医疗机构、医务人员发生医疗事故的处罚</w:t>
            </w:r>
          </w:p>
          <w:p>
            <w:pPr>
              <w:widowControl/>
              <w:textAlignment w:val="center"/>
              <w:rPr>
                <w:rFonts w:ascii="宋体" w:cs="宋体"/>
                <w:kern w:val="0"/>
                <w:sz w:val="20"/>
                <w:szCs w:val="20"/>
              </w:rPr>
            </w:pPr>
            <w:r>
              <w:rPr>
                <w:rFonts w:ascii="宋体" w:hAnsi="宋体" w:cs="宋体"/>
                <w:kern w:val="0"/>
                <w:sz w:val="20"/>
                <w:szCs w:val="20"/>
              </w:rPr>
              <w:t>27.</w:t>
            </w:r>
            <w:r>
              <w:rPr>
                <w:rFonts w:hint="eastAsia" w:ascii="宋体" w:hAnsi="宋体" w:cs="宋体"/>
                <w:kern w:val="0"/>
                <w:sz w:val="20"/>
                <w:szCs w:val="20"/>
              </w:rPr>
              <w:t>邀请、聘用未经过注册取得《外国医师短期行医许可证》的外国医师来华短期行医或为未经过注册取得《外国医师短期行医许可证》的外国医师来华短期行医提供场所的单位的处罚</w:t>
            </w:r>
          </w:p>
          <w:p>
            <w:pPr>
              <w:widowControl/>
              <w:textAlignment w:val="center"/>
              <w:rPr>
                <w:rFonts w:ascii="宋体" w:cs="宋体"/>
                <w:kern w:val="0"/>
                <w:sz w:val="20"/>
                <w:szCs w:val="20"/>
              </w:rPr>
            </w:pPr>
            <w:r>
              <w:rPr>
                <w:rFonts w:ascii="宋体" w:hAnsi="宋体" w:cs="宋体"/>
                <w:kern w:val="0"/>
                <w:sz w:val="20"/>
                <w:szCs w:val="20"/>
              </w:rPr>
              <w:t>28.</w:t>
            </w:r>
            <w:r>
              <w:rPr>
                <w:rFonts w:hint="eastAsia" w:ascii="宋体" w:hAnsi="宋体" w:cs="宋体"/>
                <w:kern w:val="0"/>
                <w:sz w:val="20"/>
                <w:szCs w:val="20"/>
              </w:rPr>
              <w:t>对参加医疗事故技术鉴定工作的人员接受申请鉴定双方或者一方当事人的财物或者其他利益，出具虚假医疗事故技术鉴定书的处罚</w:t>
            </w:r>
          </w:p>
          <w:p>
            <w:pPr>
              <w:widowControl/>
              <w:textAlignment w:val="center"/>
              <w:rPr>
                <w:rFonts w:ascii="宋体" w:cs="宋体"/>
                <w:kern w:val="0"/>
                <w:sz w:val="20"/>
                <w:szCs w:val="20"/>
              </w:rPr>
            </w:pPr>
            <w:r>
              <w:rPr>
                <w:rFonts w:ascii="宋体" w:hAnsi="宋体" w:cs="宋体"/>
                <w:kern w:val="0"/>
                <w:sz w:val="20"/>
                <w:szCs w:val="20"/>
              </w:rPr>
              <w:t>29.</w:t>
            </w:r>
            <w:r>
              <w:rPr>
                <w:rFonts w:hint="eastAsia" w:ascii="宋体" w:hAnsi="宋体" w:cs="宋体"/>
                <w:kern w:val="0"/>
                <w:sz w:val="20"/>
                <w:szCs w:val="20"/>
              </w:rPr>
              <w:t>对医疗机构从无《药品生产许可证》《药品经营许可证》的企业购进药品的处罚</w:t>
            </w:r>
          </w:p>
          <w:p>
            <w:pPr>
              <w:widowControl/>
              <w:textAlignment w:val="center"/>
              <w:rPr>
                <w:rFonts w:ascii="宋体" w:cs="宋体"/>
                <w:kern w:val="0"/>
                <w:sz w:val="20"/>
                <w:szCs w:val="20"/>
              </w:rPr>
            </w:pPr>
            <w:r>
              <w:rPr>
                <w:rFonts w:ascii="宋体" w:hAnsi="宋体" w:cs="宋体"/>
                <w:kern w:val="0"/>
                <w:sz w:val="20"/>
                <w:szCs w:val="20"/>
              </w:rPr>
              <w:t>30.</w:t>
            </w:r>
            <w:r>
              <w:rPr>
                <w:rFonts w:hint="eastAsia" w:ascii="宋体" w:hAnsi="宋体" w:cs="宋体"/>
                <w:kern w:val="0"/>
                <w:sz w:val="20"/>
                <w:szCs w:val="20"/>
              </w:rPr>
              <w:t>对具有麻醉药品和第一类精神药品处方资格的执业医师，违反规定开具或者未按照临床应用指导原则的要求使用麻醉药品和第一类精神药品；执业医师未按照临床应用指导原则的要求使用第二类精神药品或者未使用专用处方开具第二类精神药品的处罚</w:t>
            </w:r>
          </w:p>
          <w:p>
            <w:pPr>
              <w:widowControl/>
              <w:textAlignment w:val="center"/>
              <w:rPr>
                <w:rFonts w:ascii="宋体" w:cs="宋体"/>
                <w:kern w:val="0"/>
                <w:sz w:val="20"/>
                <w:szCs w:val="20"/>
              </w:rPr>
            </w:pPr>
            <w:r>
              <w:rPr>
                <w:rFonts w:ascii="宋体" w:hAnsi="宋体" w:cs="宋体"/>
                <w:kern w:val="0"/>
                <w:sz w:val="20"/>
                <w:szCs w:val="20"/>
              </w:rPr>
              <w:t>31.</w:t>
            </w:r>
            <w:r>
              <w:rPr>
                <w:rFonts w:hint="eastAsia" w:ascii="宋体" w:hAnsi="宋体" w:cs="宋体"/>
                <w:kern w:val="0"/>
                <w:sz w:val="20"/>
                <w:szCs w:val="20"/>
              </w:rPr>
              <w:t>对未取得麻醉药品和第一类精神药品处方资格的执业医师擅自开具麻醉药品和第一类精神药品处方；处方的调配人、核对人违反规定未对麻醉药品和第一类精神药品处方进行核对的处</w:t>
            </w:r>
          </w:p>
          <w:p>
            <w:pPr>
              <w:widowControl/>
              <w:textAlignment w:val="center"/>
              <w:rPr>
                <w:rFonts w:ascii="宋体" w:cs="宋体"/>
                <w:kern w:val="0"/>
                <w:sz w:val="20"/>
                <w:szCs w:val="20"/>
              </w:rPr>
            </w:pPr>
            <w:r>
              <w:rPr>
                <w:rFonts w:ascii="宋体" w:hAnsi="宋体" w:cs="宋体"/>
                <w:kern w:val="0"/>
                <w:sz w:val="20"/>
                <w:szCs w:val="20"/>
              </w:rPr>
              <w:t>32.</w:t>
            </w:r>
            <w:r>
              <w:rPr>
                <w:rFonts w:hint="eastAsia" w:ascii="宋体" w:hAnsi="宋体" w:cs="宋体"/>
                <w:kern w:val="0"/>
                <w:sz w:val="20"/>
                <w:szCs w:val="20"/>
              </w:rPr>
              <w:t>对发生麻醉药品和精神药品被盗、被抢、丢失案件的单位，违反规定未采取必要的控制措施或者未依照规定报告的处罚</w:t>
            </w:r>
          </w:p>
          <w:p>
            <w:pPr>
              <w:widowControl/>
              <w:textAlignment w:val="center"/>
              <w:rPr>
                <w:rFonts w:ascii="宋体" w:cs="宋体"/>
                <w:kern w:val="0"/>
                <w:sz w:val="20"/>
                <w:szCs w:val="20"/>
              </w:rPr>
            </w:pPr>
            <w:r>
              <w:rPr>
                <w:rFonts w:ascii="宋体" w:hAnsi="宋体" w:cs="宋体"/>
                <w:kern w:val="0"/>
                <w:sz w:val="20"/>
                <w:szCs w:val="20"/>
              </w:rPr>
              <w:t>33.</w:t>
            </w:r>
            <w:r>
              <w:rPr>
                <w:rFonts w:hint="eastAsia" w:ascii="宋体" w:hAnsi="宋体" w:cs="宋体"/>
                <w:kern w:val="0"/>
                <w:sz w:val="20"/>
                <w:szCs w:val="20"/>
              </w:rPr>
              <w:t>对医疗机构无专职或者兼职人员负责本单位药品不良反应监测工作的；未按照要求开展药品不良反应或者群体不良事件报告、调查、评价和处理的；不配合严重药品不良反应和群体不良事件相关调查工作的处罚</w:t>
            </w:r>
          </w:p>
          <w:p>
            <w:pPr>
              <w:widowControl/>
              <w:textAlignment w:val="center"/>
              <w:rPr>
                <w:rFonts w:ascii="宋体" w:cs="宋体"/>
                <w:kern w:val="0"/>
                <w:sz w:val="20"/>
                <w:szCs w:val="20"/>
              </w:rPr>
            </w:pPr>
            <w:r>
              <w:rPr>
                <w:rFonts w:ascii="宋体" w:hAnsi="宋体" w:cs="宋体"/>
                <w:kern w:val="0"/>
                <w:sz w:val="20"/>
                <w:szCs w:val="20"/>
              </w:rPr>
              <w:t>34.</w:t>
            </w:r>
            <w:r>
              <w:rPr>
                <w:rFonts w:hint="eastAsia" w:ascii="宋体" w:hAnsi="宋体" w:cs="宋体"/>
                <w:kern w:val="0"/>
                <w:sz w:val="20"/>
                <w:szCs w:val="20"/>
              </w:rPr>
              <w:t>对中外各方未经国家卫计委和外经贸部批准，成立中外合资、合作医疗机构并开展医疗活动或以合同方式经营诊疗项目的处罚</w:t>
            </w:r>
          </w:p>
          <w:p>
            <w:pPr>
              <w:widowControl/>
              <w:textAlignment w:val="center"/>
              <w:rPr>
                <w:rFonts w:ascii="宋体" w:cs="宋体"/>
                <w:kern w:val="0"/>
                <w:sz w:val="20"/>
                <w:szCs w:val="20"/>
              </w:rPr>
            </w:pPr>
            <w:r>
              <w:rPr>
                <w:rFonts w:ascii="宋体" w:hAnsi="宋体" w:cs="宋体"/>
                <w:kern w:val="0"/>
                <w:sz w:val="20"/>
                <w:szCs w:val="20"/>
              </w:rPr>
              <w:t>35.</w:t>
            </w:r>
            <w:r>
              <w:rPr>
                <w:rFonts w:hint="eastAsia" w:ascii="宋体" w:hAnsi="宋体" w:cs="宋体"/>
                <w:kern w:val="0"/>
                <w:sz w:val="20"/>
                <w:szCs w:val="20"/>
              </w:rPr>
              <w:t>对医疗机构使用未取得处方权的人员、被取消处方权的医师开具处方的；使用未取得麻醉药品和第一类精神药品处方资格的医师开具麻醉药品和第一类精神药品处方的；使用未取得药学专业技术职务任职资格的人员从事处方调剂工作的处罚</w:t>
            </w:r>
          </w:p>
          <w:p>
            <w:pPr>
              <w:widowControl/>
              <w:textAlignment w:val="center"/>
              <w:rPr>
                <w:rFonts w:ascii="宋体" w:cs="宋体"/>
                <w:kern w:val="0"/>
                <w:sz w:val="20"/>
                <w:szCs w:val="20"/>
              </w:rPr>
            </w:pPr>
            <w:r>
              <w:rPr>
                <w:rFonts w:ascii="宋体" w:hAnsi="宋体" w:cs="宋体"/>
                <w:kern w:val="0"/>
                <w:sz w:val="20"/>
                <w:szCs w:val="20"/>
              </w:rPr>
              <w:t>36.</w:t>
            </w:r>
            <w:r>
              <w:rPr>
                <w:rFonts w:hint="eastAsia" w:ascii="宋体" w:hAnsi="宋体" w:cs="宋体"/>
                <w:kern w:val="0"/>
                <w:sz w:val="20"/>
                <w:szCs w:val="20"/>
              </w:rPr>
              <w:t>对医疗机构未使用有本医疗机构标识的病历、处方、检查报告单和票据</w:t>
            </w:r>
            <w:r>
              <w:rPr>
                <w:rFonts w:ascii="宋体" w:cs="宋体"/>
                <w:kern w:val="0"/>
                <w:sz w:val="20"/>
                <w:szCs w:val="20"/>
              </w:rPr>
              <w:t>,</w:t>
            </w:r>
            <w:r>
              <w:rPr>
                <w:rFonts w:hint="eastAsia" w:ascii="宋体" w:hAnsi="宋体" w:cs="宋体"/>
                <w:kern w:val="0"/>
                <w:sz w:val="20"/>
                <w:szCs w:val="20"/>
              </w:rPr>
              <w:t>或将其出卖或出借的；使用其他医疗机构的票据、病历、处方、检查报告单的处罚</w:t>
            </w:r>
          </w:p>
          <w:p>
            <w:pPr>
              <w:widowControl/>
              <w:textAlignment w:val="center"/>
              <w:rPr>
                <w:rFonts w:ascii="宋体" w:cs="宋体"/>
                <w:kern w:val="0"/>
                <w:sz w:val="20"/>
                <w:szCs w:val="20"/>
              </w:rPr>
            </w:pPr>
            <w:r>
              <w:rPr>
                <w:rFonts w:ascii="宋体" w:hAnsi="宋体" w:cs="宋体"/>
                <w:kern w:val="0"/>
                <w:sz w:val="20"/>
                <w:szCs w:val="20"/>
              </w:rPr>
              <w:t>37.</w:t>
            </w:r>
            <w:r>
              <w:rPr>
                <w:rFonts w:hint="eastAsia" w:ascii="宋体" w:hAnsi="宋体" w:cs="宋体"/>
                <w:kern w:val="0"/>
                <w:sz w:val="20"/>
                <w:szCs w:val="20"/>
              </w:rPr>
              <w:t>对医疗机构滥用麻醉药品、剧毒药品、精神药品，或使用假、劣药品、过期失效淘汰药品和其他违禁药品的；未经批准自行配制制剂的；个人、合伙举办的医疗机构未按审批登记的机关核准的范围、品种和数量配备药柜、药房的药品的；个人、合伙举办的医疗机构所配药品以其他形式对外销售的处罚</w:t>
            </w:r>
          </w:p>
          <w:p>
            <w:pPr>
              <w:widowControl/>
              <w:textAlignment w:val="center"/>
              <w:rPr>
                <w:rFonts w:ascii="宋体" w:cs="宋体"/>
                <w:kern w:val="0"/>
                <w:sz w:val="20"/>
                <w:szCs w:val="20"/>
              </w:rPr>
            </w:pPr>
            <w:r>
              <w:rPr>
                <w:rFonts w:ascii="宋体" w:hAnsi="宋体" w:cs="宋体"/>
                <w:kern w:val="0"/>
                <w:sz w:val="20"/>
                <w:szCs w:val="20"/>
              </w:rPr>
              <w:t>38.</w:t>
            </w:r>
            <w:r>
              <w:rPr>
                <w:rFonts w:hint="eastAsia" w:ascii="宋体" w:hAnsi="宋体" w:cs="宋体"/>
                <w:kern w:val="0"/>
                <w:sz w:val="20"/>
                <w:szCs w:val="20"/>
              </w:rPr>
              <w:t>对医疗机构管理混乱，有严重事故隐患，直接影响医疗安全且限期不改的处罚</w:t>
            </w:r>
          </w:p>
          <w:p>
            <w:pPr>
              <w:widowControl/>
              <w:textAlignment w:val="center"/>
              <w:rPr>
                <w:rFonts w:ascii="宋体" w:cs="宋体"/>
                <w:kern w:val="0"/>
                <w:sz w:val="20"/>
                <w:szCs w:val="20"/>
              </w:rPr>
            </w:pPr>
            <w:r>
              <w:rPr>
                <w:rFonts w:ascii="宋体" w:hAnsi="宋体" w:cs="宋体"/>
                <w:kern w:val="0"/>
                <w:sz w:val="20"/>
                <w:szCs w:val="20"/>
              </w:rPr>
              <w:t>39.</w:t>
            </w:r>
            <w:r>
              <w:rPr>
                <w:rFonts w:hint="eastAsia" w:ascii="宋体" w:hAnsi="宋体" w:cs="宋体"/>
                <w:kern w:val="0"/>
                <w:sz w:val="20"/>
                <w:szCs w:val="20"/>
              </w:rPr>
              <w:t>对医疗、保健机构或者人员未取得母婴保健技术许可，擅自从事婚前医学检查、遗传病诊断、产前诊断、终止妊娠手术和医学技术鉴定或者出具有关医学证明的的处罚</w:t>
            </w:r>
          </w:p>
          <w:p>
            <w:pPr>
              <w:widowControl/>
              <w:textAlignment w:val="center"/>
              <w:rPr>
                <w:rFonts w:ascii="宋体" w:cs="宋体"/>
                <w:kern w:val="0"/>
                <w:sz w:val="20"/>
                <w:szCs w:val="20"/>
              </w:rPr>
            </w:pPr>
            <w:r>
              <w:rPr>
                <w:rFonts w:ascii="宋体" w:hAnsi="宋体" w:cs="宋体"/>
                <w:kern w:val="0"/>
                <w:sz w:val="20"/>
                <w:szCs w:val="20"/>
              </w:rPr>
              <w:t>40.</w:t>
            </w:r>
            <w:r>
              <w:rPr>
                <w:rFonts w:hint="eastAsia" w:ascii="宋体" w:hAnsi="宋体" w:cs="宋体"/>
                <w:kern w:val="0"/>
                <w:sz w:val="20"/>
                <w:szCs w:val="20"/>
              </w:rPr>
              <w:t>对雇佣他人顶替本单位职工献血、雇佣他人顶替本人献血的处罚</w:t>
            </w:r>
          </w:p>
          <w:p>
            <w:pPr>
              <w:widowControl/>
              <w:textAlignment w:val="center"/>
              <w:rPr>
                <w:rFonts w:ascii="宋体" w:cs="宋体"/>
                <w:kern w:val="0"/>
                <w:sz w:val="20"/>
                <w:szCs w:val="20"/>
              </w:rPr>
            </w:pPr>
            <w:r>
              <w:rPr>
                <w:rFonts w:ascii="宋体" w:hAnsi="宋体" w:cs="宋体"/>
                <w:kern w:val="0"/>
                <w:sz w:val="20"/>
                <w:szCs w:val="20"/>
              </w:rPr>
              <w:t>41.</w:t>
            </w:r>
            <w:r>
              <w:rPr>
                <w:rFonts w:hint="eastAsia" w:ascii="宋体" w:hAnsi="宋体" w:cs="宋体"/>
                <w:kern w:val="0"/>
                <w:sz w:val="20"/>
                <w:szCs w:val="20"/>
              </w:rPr>
              <w:t>对伪造、转让、租借、涂改献血证件的处罚</w:t>
            </w:r>
          </w:p>
          <w:p>
            <w:pPr>
              <w:widowControl/>
              <w:textAlignment w:val="center"/>
              <w:rPr>
                <w:rFonts w:ascii="宋体" w:cs="宋体"/>
                <w:kern w:val="0"/>
                <w:sz w:val="20"/>
                <w:szCs w:val="20"/>
              </w:rPr>
            </w:pPr>
            <w:r>
              <w:rPr>
                <w:rFonts w:ascii="宋体" w:hAnsi="宋体" w:cs="宋体"/>
                <w:kern w:val="0"/>
                <w:sz w:val="20"/>
                <w:szCs w:val="20"/>
              </w:rPr>
              <w:t>42.</w:t>
            </w:r>
            <w:r>
              <w:rPr>
                <w:rFonts w:hint="eastAsia" w:ascii="宋体" w:hAnsi="宋体" w:cs="宋体"/>
                <w:kern w:val="0"/>
                <w:sz w:val="20"/>
                <w:szCs w:val="20"/>
              </w:rPr>
              <w:t>对疾病预防控制机构未按照使用计划将第一类疫苗分发到下级疾病预防控制机构、接种单位、乡级医疗卫生机构的；未依照规定建立并保存疫苗购进、储存、分发、供应记录的；接收或者购进疫苗时未依照规定索要温度监测记录，接收、购进不符合要求的疫苗，或者未依照规定报告的处罚</w:t>
            </w:r>
          </w:p>
          <w:p>
            <w:pPr>
              <w:widowControl/>
              <w:textAlignment w:val="center"/>
              <w:rPr>
                <w:rFonts w:ascii="宋体" w:cs="宋体"/>
                <w:kern w:val="0"/>
                <w:sz w:val="20"/>
                <w:szCs w:val="20"/>
              </w:rPr>
            </w:pPr>
            <w:r>
              <w:rPr>
                <w:rFonts w:ascii="宋体" w:hAnsi="宋体" w:cs="宋体"/>
                <w:kern w:val="0"/>
                <w:sz w:val="20"/>
                <w:szCs w:val="20"/>
              </w:rPr>
              <w:t>43.</w:t>
            </w:r>
            <w:r>
              <w:rPr>
                <w:rFonts w:hint="eastAsia" w:ascii="宋体" w:hAnsi="宋体" w:cs="宋体"/>
                <w:kern w:val="0"/>
                <w:sz w:val="20"/>
                <w:szCs w:val="20"/>
              </w:rPr>
              <w:t>乡级医疗卫生机构未依照本条例规定将第一类疫苗分发到承担预防接种工作的村医疗卫生机构的处罚</w:t>
            </w:r>
          </w:p>
          <w:p>
            <w:pPr>
              <w:widowControl/>
              <w:textAlignment w:val="center"/>
              <w:rPr>
                <w:rFonts w:ascii="宋体" w:cs="宋体"/>
                <w:kern w:val="0"/>
                <w:sz w:val="20"/>
                <w:szCs w:val="20"/>
              </w:rPr>
            </w:pPr>
            <w:r>
              <w:rPr>
                <w:rFonts w:ascii="宋体" w:hAnsi="宋体" w:cs="宋体"/>
                <w:kern w:val="0"/>
                <w:sz w:val="20"/>
                <w:szCs w:val="20"/>
              </w:rPr>
              <w:t>44.</w:t>
            </w:r>
            <w:r>
              <w:rPr>
                <w:rFonts w:hint="eastAsia" w:ascii="宋体" w:hAnsi="宋体" w:cs="宋体"/>
                <w:kern w:val="0"/>
                <w:sz w:val="20"/>
                <w:szCs w:val="20"/>
              </w:rPr>
              <w:t>对疾病预防控制机构、接种单位违反本条例规定，未通过省级公共资源交易平台采购疫苗的；违反本条例规定，从疫苗生产企业、县级疾病预防控制机构以外的单位或者个人购进第二类疫苗的；接种疫苗未遵守预防接种工作规范、免疫程序、疫苗使用指导原则、接种方案的；发现预防接种异常反应或者疑似预防接种异常反应，未依照规定及时处理或者报告的；擅自进行群体性预防接种的；未依照规定对包装无法识别、超过有效期、脱离冷链、经检验不符合标准、来源不明的疫苗进行登记、报告，或者未依照规定记录销毁情况的处罚</w:t>
            </w:r>
          </w:p>
          <w:p>
            <w:pPr>
              <w:widowControl/>
              <w:textAlignment w:val="center"/>
              <w:rPr>
                <w:rFonts w:ascii="宋体" w:cs="宋体"/>
                <w:kern w:val="0"/>
                <w:sz w:val="20"/>
                <w:szCs w:val="20"/>
              </w:rPr>
            </w:pPr>
            <w:r>
              <w:rPr>
                <w:rFonts w:ascii="宋体" w:hAnsi="宋体" w:cs="宋体"/>
                <w:kern w:val="0"/>
                <w:sz w:val="20"/>
                <w:szCs w:val="20"/>
              </w:rPr>
              <w:t>45.</w:t>
            </w:r>
            <w:r>
              <w:rPr>
                <w:rFonts w:hint="eastAsia" w:ascii="宋体" w:hAnsi="宋体" w:cs="宋体"/>
                <w:kern w:val="0"/>
                <w:sz w:val="20"/>
                <w:szCs w:val="20"/>
              </w:rPr>
              <w:t>对卫生主管部门、疾病预防控制机构、接种单位以外的单位或者个人违反《疫苗流通与预防接种管理条例》规定进行群体性预防接种的处罚</w:t>
            </w:r>
          </w:p>
          <w:p>
            <w:pPr>
              <w:widowControl/>
              <w:textAlignment w:val="center"/>
              <w:rPr>
                <w:rFonts w:ascii="宋体" w:cs="宋体"/>
                <w:kern w:val="0"/>
                <w:sz w:val="20"/>
                <w:szCs w:val="20"/>
              </w:rPr>
            </w:pPr>
            <w:r>
              <w:rPr>
                <w:rFonts w:ascii="宋体" w:hAnsi="宋体" w:cs="宋体"/>
                <w:kern w:val="0"/>
                <w:sz w:val="20"/>
                <w:szCs w:val="20"/>
              </w:rPr>
              <w:t>46.</w:t>
            </w:r>
            <w:r>
              <w:rPr>
                <w:rFonts w:hint="eastAsia" w:ascii="宋体" w:hAnsi="宋体" w:cs="宋体"/>
                <w:kern w:val="0"/>
                <w:sz w:val="20"/>
                <w:szCs w:val="20"/>
              </w:rPr>
              <w:t>对三级、四级实验室未经批准从事某种高致病性病原微生物或者疑似高致病性病原微生物实验活动的处罚</w:t>
            </w:r>
          </w:p>
          <w:p>
            <w:pPr>
              <w:widowControl/>
              <w:textAlignment w:val="center"/>
              <w:rPr>
                <w:rFonts w:ascii="宋体" w:cs="宋体"/>
                <w:kern w:val="0"/>
                <w:sz w:val="20"/>
                <w:szCs w:val="20"/>
              </w:rPr>
            </w:pPr>
            <w:r>
              <w:rPr>
                <w:rFonts w:ascii="宋体" w:hAnsi="宋体" w:cs="宋体"/>
                <w:kern w:val="0"/>
                <w:sz w:val="20"/>
                <w:szCs w:val="20"/>
              </w:rPr>
              <w:t>47.</w:t>
            </w:r>
            <w:r>
              <w:rPr>
                <w:rFonts w:hint="eastAsia" w:ascii="宋体" w:hAnsi="宋体" w:cs="宋体"/>
                <w:kern w:val="0"/>
                <w:sz w:val="20"/>
                <w:szCs w:val="20"/>
              </w:rPr>
              <w:t>对实验室未依照规定在明显位置标示国务院卫生主管部门和兽医主管部门规定的生物危险标识和生物安全实验室级别标志的；未向原批准部门报告实验活动结果以及工作情况的；未依照规定采集病原微生物样本，或者对所采集样本的来源、采集过程和方法等未作详细记录的；新建、改建或者扩建一级、二级实验室未向设区的市级人民政府卫生主管部门或者兽医主管部门备案的；未依照规定定期对工作人员进行培训，或者工作人员考核不合格允许其上岗，或者批准未采取防护措施的人员进入实验室的；工作人员未遵守实验室生物安全技术规范和操作规程的；未依照规定建立或者保存实验档案的；未依照规定制定实验室感染应急处置预案并备案的处罚</w:t>
            </w:r>
          </w:p>
          <w:p>
            <w:pPr>
              <w:widowControl/>
              <w:textAlignment w:val="center"/>
              <w:rPr>
                <w:rFonts w:ascii="宋体" w:cs="宋体"/>
                <w:kern w:val="0"/>
                <w:sz w:val="20"/>
                <w:szCs w:val="20"/>
              </w:rPr>
            </w:pPr>
            <w:r>
              <w:rPr>
                <w:rFonts w:ascii="宋体" w:hAnsi="宋体" w:cs="宋体"/>
                <w:kern w:val="0"/>
                <w:sz w:val="20"/>
                <w:szCs w:val="20"/>
              </w:rPr>
              <w:t>48.</w:t>
            </w:r>
            <w:r>
              <w:rPr>
                <w:rFonts w:hint="eastAsia" w:ascii="宋体" w:hAnsi="宋体" w:cs="宋体"/>
                <w:kern w:val="0"/>
                <w:sz w:val="20"/>
                <w:szCs w:val="20"/>
              </w:rPr>
              <w:t>对经依法批准从事高致病性病原微生物相关实验活动的实验室的设立单位未建立健全安全保卫制度，或者未采取安全保卫措施，导致高致病性病原微生物菌（毒）种、样本被盗、被抢或者造成其他严重后果的处罚</w:t>
            </w:r>
          </w:p>
          <w:p>
            <w:pPr>
              <w:widowControl/>
              <w:textAlignment w:val="center"/>
              <w:rPr>
                <w:rFonts w:ascii="宋体" w:cs="宋体"/>
                <w:kern w:val="0"/>
                <w:sz w:val="20"/>
                <w:szCs w:val="20"/>
              </w:rPr>
            </w:pPr>
            <w:r>
              <w:rPr>
                <w:rFonts w:ascii="宋体" w:hAnsi="宋体" w:cs="宋体"/>
                <w:kern w:val="0"/>
                <w:sz w:val="20"/>
                <w:szCs w:val="20"/>
              </w:rPr>
              <w:t>49.</w:t>
            </w:r>
            <w:r>
              <w:rPr>
                <w:rFonts w:hint="eastAsia" w:ascii="宋体" w:hAnsi="宋体" w:cs="宋体"/>
                <w:kern w:val="0"/>
                <w:sz w:val="20"/>
                <w:szCs w:val="20"/>
              </w:rPr>
              <w:t>对实验室在相关实验活动结束后，未依照规定及时将病原微生物菌（毒）种和样本就地销毁或者送交保藏机构保管的；使用新技术、新方法从事高致病性病原微生物相关实验活动未经国家病原微生物实验室生物安全专家委员会论证的；实验室未经批准擅自从事在我国尚未发现或者已经宣布消灭的病原微生物相关实验活动的；在未经指定的专业实验室从事在我国尚未发现或者已经宣布消灭的病原微生物相关实验活动的；在同一个实验室的同一个独立安全区域内同时从事两种或者两种以上高致病性病原微生物的相关实验活动的处罚</w:t>
            </w:r>
          </w:p>
          <w:p>
            <w:pPr>
              <w:widowControl/>
              <w:textAlignment w:val="center"/>
              <w:rPr>
                <w:rFonts w:ascii="宋体" w:cs="宋体"/>
                <w:kern w:val="0"/>
                <w:sz w:val="20"/>
                <w:szCs w:val="20"/>
              </w:rPr>
            </w:pPr>
            <w:r>
              <w:rPr>
                <w:rFonts w:ascii="宋体" w:hAnsi="宋体" w:cs="宋体"/>
                <w:kern w:val="0"/>
                <w:sz w:val="20"/>
                <w:szCs w:val="20"/>
              </w:rPr>
              <w:t>50.</w:t>
            </w:r>
            <w:r>
              <w:rPr>
                <w:rFonts w:hint="eastAsia" w:ascii="宋体" w:hAnsi="宋体" w:cs="宋体"/>
                <w:kern w:val="0"/>
                <w:sz w:val="20"/>
                <w:szCs w:val="20"/>
              </w:rPr>
              <w:t>对实验室工作人员出现该实验室从事的病原微生物相关实验活动有关的感染临床症状或者体征，以及实验室发生高致病性病原微生物泄漏时，实验室负责人、实验室工作人员、负责实验室感染控制的专门机构或者人员未依照规定报告，或者未依照规定采取控制措施的处罚</w:t>
            </w:r>
          </w:p>
          <w:p>
            <w:pPr>
              <w:widowControl/>
              <w:textAlignment w:val="center"/>
              <w:rPr>
                <w:rFonts w:ascii="宋体" w:cs="宋体"/>
                <w:kern w:val="0"/>
                <w:sz w:val="20"/>
                <w:szCs w:val="20"/>
              </w:rPr>
            </w:pPr>
            <w:r>
              <w:rPr>
                <w:rFonts w:ascii="宋体" w:hAnsi="宋体" w:cs="宋体"/>
                <w:kern w:val="0"/>
                <w:sz w:val="20"/>
                <w:szCs w:val="20"/>
              </w:rPr>
              <w:t>51.</w:t>
            </w:r>
            <w:r>
              <w:rPr>
                <w:rFonts w:hint="eastAsia" w:ascii="宋体" w:hAnsi="宋体" w:cs="宋体"/>
                <w:kern w:val="0"/>
                <w:sz w:val="20"/>
                <w:szCs w:val="20"/>
              </w:rPr>
              <w:t>对拒绝接受卫生主管部门、兽医主管部门依法开展有关高致病性病原微生物扩散的调查取证、采集样品等活动或者依照本条例规定采取有关预防、控制措施的处罚</w:t>
            </w:r>
          </w:p>
          <w:p>
            <w:pPr>
              <w:widowControl/>
              <w:textAlignment w:val="center"/>
              <w:rPr>
                <w:rFonts w:ascii="宋体" w:cs="宋体"/>
                <w:kern w:val="0"/>
                <w:sz w:val="20"/>
                <w:szCs w:val="20"/>
              </w:rPr>
            </w:pPr>
            <w:r>
              <w:rPr>
                <w:rFonts w:ascii="宋体" w:hAnsi="宋体" w:cs="宋体"/>
                <w:kern w:val="0"/>
                <w:sz w:val="20"/>
                <w:szCs w:val="20"/>
              </w:rPr>
              <w:t>52.</w:t>
            </w:r>
            <w:r>
              <w:rPr>
                <w:rFonts w:hint="eastAsia" w:ascii="宋体" w:hAnsi="宋体" w:cs="宋体"/>
                <w:kern w:val="0"/>
                <w:sz w:val="20"/>
                <w:szCs w:val="20"/>
              </w:rPr>
              <w:t>对医疗卫生机构未建立、健全医疗废物管理制度，或者未设置监控部门或者专（兼）职人员；医疗卫生机构未对有关人员进行相关法律和专业技术、安全防护以及紧急处理等知识的培训；医疗卫生机构未对从事医疗废物收集、运送、贮存、处置等工作的人员和管理人员采取职业卫生防护措施；医疗卫生机构未对医疗废物进行登记或者未保存登记资料；医疗卫生机构对使用后的医疗废物运送工具或者运送车辆未在指定地点及时进行消毒和清洁；医疗卫生机构未及时收集、运送医疗废物的；医疗卫生机构未定期对医疗废物处置设施的环境污染防治和卫生学效果进行检测、评价，或者未将检测、评价效果存档、报告的处罚</w:t>
            </w:r>
          </w:p>
          <w:p>
            <w:pPr>
              <w:widowControl/>
              <w:textAlignment w:val="center"/>
              <w:rPr>
                <w:rFonts w:ascii="宋体" w:cs="宋体"/>
                <w:kern w:val="0"/>
                <w:sz w:val="20"/>
                <w:szCs w:val="20"/>
              </w:rPr>
            </w:pPr>
            <w:r>
              <w:rPr>
                <w:rFonts w:ascii="宋体" w:hAnsi="宋体" w:cs="宋体"/>
                <w:kern w:val="0"/>
                <w:sz w:val="20"/>
                <w:szCs w:val="20"/>
              </w:rPr>
              <w:t>53.</w:t>
            </w:r>
            <w:r>
              <w:rPr>
                <w:rFonts w:hint="eastAsia" w:ascii="宋体" w:hAnsi="宋体" w:cs="宋体"/>
                <w:kern w:val="0"/>
                <w:sz w:val="20"/>
                <w:szCs w:val="20"/>
              </w:rPr>
              <w:t>对医疗卫生机构贮存设施或者设备不符合环境保护、卫生要求；医疗卫生机构未将医疗废物按照类别分置于专用包装物或者容器；医疗卫生机构未使用符合标准的专用车辆运送医疗废物或者使用运送医疗废物的车辆运送其他物品；医疗卫生机构未安装污染物排放在线监控装置或者监控装置未经常处于正常运行状态的处罚</w:t>
            </w:r>
          </w:p>
          <w:p>
            <w:pPr>
              <w:widowControl/>
              <w:textAlignment w:val="center"/>
              <w:rPr>
                <w:rFonts w:ascii="宋体" w:cs="宋体"/>
                <w:kern w:val="0"/>
                <w:sz w:val="20"/>
                <w:szCs w:val="20"/>
              </w:rPr>
            </w:pPr>
            <w:r>
              <w:rPr>
                <w:rFonts w:ascii="宋体" w:hAnsi="宋体" w:cs="宋体"/>
                <w:kern w:val="0"/>
                <w:sz w:val="20"/>
                <w:szCs w:val="20"/>
              </w:rPr>
              <w:t>54.</w:t>
            </w:r>
            <w:r>
              <w:rPr>
                <w:rFonts w:hint="eastAsia" w:ascii="宋体" w:hAnsi="宋体" w:cs="宋体"/>
                <w:kern w:val="0"/>
                <w:sz w:val="20"/>
                <w:szCs w:val="20"/>
              </w:rPr>
              <w:t>对医疗卫生机构在运送过程中丢弃医疗废物，在非贮存地点倾倒、堆放医疗废物或者将医疗废物混入其他废物和生活垃圾；医疗卫生机构未执行危险废物转移联单管理制度；医疗卫生机构将医疗废物交给未取得经营许可证的单位或者个人收集、运送、贮存、处置；医疗卫生机构对医疗废物的处置不符合国家规定的环境保护、卫生标准、规范；医疗卫生机构未按照规定对污水、传染病病人或者疑似传染病病人的排泄物，进行严格消毒，或者未达到国家规定的排放标准，排入污水处理系统；医疗卫生机构对收治的传染病病人或者疑似传染病病人产生的生活垃圾，未按照医疗废物进行管理和处置的处罚</w:t>
            </w:r>
          </w:p>
          <w:p>
            <w:pPr>
              <w:widowControl/>
              <w:textAlignment w:val="center"/>
              <w:rPr>
                <w:rFonts w:ascii="宋体" w:cs="宋体"/>
                <w:kern w:val="0"/>
                <w:sz w:val="20"/>
                <w:szCs w:val="20"/>
              </w:rPr>
            </w:pPr>
            <w:r>
              <w:rPr>
                <w:rFonts w:ascii="宋体" w:hAnsi="宋体" w:cs="宋体"/>
                <w:kern w:val="0"/>
                <w:sz w:val="20"/>
                <w:szCs w:val="20"/>
              </w:rPr>
              <w:t>55.</w:t>
            </w:r>
            <w:r>
              <w:rPr>
                <w:rFonts w:hint="eastAsia" w:ascii="宋体" w:hAnsi="宋体" w:cs="宋体"/>
                <w:kern w:val="0"/>
                <w:sz w:val="20"/>
                <w:szCs w:val="20"/>
              </w:rPr>
              <w:t>对医疗卫生机构将未达到国家规定标准的污水、传染病病人或者疑似传染病病人的排泄物排入城市排水管网的处罚</w:t>
            </w:r>
          </w:p>
          <w:p>
            <w:pPr>
              <w:widowControl/>
              <w:textAlignment w:val="center"/>
              <w:rPr>
                <w:rFonts w:ascii="宋体" w:cs="宋体"/>
                <w:kern w:val="0"/>
                <w:sz w:val="20"/>
                <w:szCs w:val="20"/>
              </w:rPr>
            </w:pPr>
            <w:r>
              <w:rPr>
                <w:rFonts w:ascii="宋体" w:hAnsi="宋体" w:cs="宋体"/>
                <w:kern w:val="0"/>
                <w:sz w:val="20"/>
                <w:szCs w:val="20"/>
              </w:rPr>
              <w:t>56.</w:t>
            </w:r>
            <w:r>
              <w:rPr>
                <w:rFonts w:hint="eastAsia" w:ascii="宋体" w:hAnsi="宋体" w:cs="宋体"/>
                <w:kern w:val="0"/>
                <w:sz w:val="20"/>
                <w:szCs w:val="20"/>
              </w:rPr>
              <w:t>对医疗卫生机构发生医疗废物流失、泄漏、扩散时，未采取紧急处理措施，或者未及时向卫生行政主管部门报告的处罚</w:t>
            </w:r>
          </w:p>
          <w:p>
            <w:pPr>
              <w:widowControl/>
              <w:textAlignment w:val="center"/>
              <w:rPr>
                <w:rFonts w:ascii="宋体" w:cs="宋体"/>
                <w:kern w:val="0"/>
                <w:sz w:val="20"/>
                <w:szCs w:val="20"/>
              </w:rPr>
            </w:pPr>
            <w:r>
              <w:rPr>
                <w:rFonts w:ascii="宋体" w:hAnsi="宋体" w:cs="宋体"/>
                <w:kern w:val="0"/>
                <w:sz w:val="20"/>
                <w:szCs w:val="20"/>
              </w:rPr>
              <w:t>57.</w:t>
            </w:r>
            <w:r>
              <w:rPr>
                <w:rFonts w:hint="eastAsia" w:ascii="宋体" w:hAnsi="宋体" w:cs="宋体"/>
                <w:kern w:val="0"/>
                <w:sz w:val="20"/>
                <w:szCs w:val="20"/>
              </w:rPr>
              <w:t>对医疗卫生机构无正当理由，阻碍卫生行政主管部门或者环境保护行政主管部门执法人员执行职务，拒绝执法人员进入现场，或者不配合执法部门的检查、监测、调查取证的处罚</w:t>
            </w:r>
          </w:p>
          <w:p>
            <w:pPr>
              <w:widowControl/>
              <w:textAlignment w:val="center"/>
              <w:rPr>
                <w:rFonts w:ascii="宋体" w:cs="宋体"/>
                <w:kern w:val="0"/>
                <w:sz w:val="20"/>
                <w:szCs w:val="20"/>
              </w:rPr>
            </w:pPr>
            <w:r>
              <w:rPr>
                <w:rFonts w:ascii="宋体" w:hAnsi="宋体" w:cs="宋体"/>
                <w:kern w:val="0"/>
                <w:sz w:val="20"/>
                <w:szCs w:val="20"/>
              </w:rPr>
              <w:t>58.</w:t>
            </w:r>
            <w:r>
              <w:rPr>
                <w:rFonts w:hint="eastAsia" w:ascii="宋体" w:hAnsi="宋体" w:cs="宋体"/>
                <w:kern w:val="0"/>
                <w:sz w:val="20"/>
                <w:szCs w:val="20"/>
              </w:rPr>
              <w:t>对疾病预防控制机构及有关责任人员未依法履行传染病监测职责；未依法履行传染病疫情报告、通报职责，或者隐瞒、谎报、缓报传染病疫情；未主动收集传染病疫情信息，或者对传染病疫情信息和疫情报告未及时进行分析、调查、核实；发现传染病疫情时，未依据职责及时采取本法规定的措施；故意泄露传染病病人、病原携带者、疑似传染病病人、密切接触者涉及个人隐私的有关信息、资料的；未按规定建立专门的流行病学调查队伍，进行传染病疫情的流行病学调查工作的；在接到传染病疫情报告后，未按规定派人进行现场调查的；未按规定上报疫情或报告突发公共卫生事件的处罚</w:t>
            </w:r>
          </w:p>
          <w:p>
            <w:pPr>
              <w:widowControl/>
              <w:textAlignment w:val="center"/>
              <w:rPr>
                <w:rFonts w:ascii="宋体" w:cs="宋体"/>
                <w:kern w:val="0"/>
                <w:sz w:val="20"/>
                <w:szCs w:val="20"/>
              </w:rPr>
            </w:pPr>
            <w:r>
              <w:rPr>
                <w:rFonts w:ascii="宋体" w:hAnsi="宋体" w:cs="宋体"/>
                <w:kern w:val="0"/>
                <w:sz w:val="20"/>
                <w:szCs w:val="20"/>
              </w:rPr>
              <w:t>59.</w:t>
            </w:r>
            <w:r>
              <w:rPr>
                <w:rFonts w:hint="eastAsia" w:ascii="宋体" w:hAnsi="宋体" w:cs="宋体"/>
                <w:kern w:val="0"/>
                <w:sz w:val="20"/>
                <w:szCs w:val="20"/>
              </w:rPr>
              <w:t>对医疗机构及有关责任人未按照规定承担本单位的传染病预防、控制工作、医院感染控制任务和责任区域内的传染病预防工作；医疗机构及有关责任人未按照规定报告传染病疫情，或隐瞒、谎报、缓报传染病疫情；医疗机构及有关责任人发现传染病疫情时，未按照规定对传染病病人、疑似传染病病人提供医疗救护、现场救援、接诊、转诊的，或者拒绝接受转诊；医疗机构及有关责任人未按照规定对本单位内被传染病病原体污染的场所、物品以及医疗废物实施消毒或者无害化处置；医疗机构及有关责任人未按照规定对医疗器械进行消毒，或者对按照规定一次使用的医疗器具未予销毁，再次使用；医疗机构及有关责任人在医疗救治过程中未按照规定保管医学记录资料；医疗机构及有关责任人故意泄露传染病病人、病原携带者、疑似传染病病人、密切接触者涉及个人隐私的有关信息、资料的处罚</w:t>
            </w:r>
          </w:p>
          <w:p>
            <w:pPr>
              <w:widowControl/>
              <w:textAlignment w:val="center"/>
              <w:rPr>
                <w:rFonts w:ascii="宋体" w:cs="宋体"/>
                <w:kern w:val="0"/>
                <w:sz w:val="20"/>
                <w:szCs w:val="20"/>
              </w:rPr>
            </w:pPr>
            <w:r>
              <w:rPr>
                <w:rFonts w:ascii="宋体" w:hAnsi="宋体" w:cs="宋体"/>
                <w:kern w:val="0"/>
                <w:sz w:val="20"/>
                <w:szCs w:val="20"/>
              </w:rPr>
              <w:t>60.</w:t>
            </w:r>
            <w:r>
              <w:rPr>
                <w:rFonts w:hint="eastAsia" w:ascii="宋体" w:hAnsi="宋体" w:cs="宋体"/>
                <w:kern w:val="0"/>
                <w:sz w:val="20"/>
                <w:szCs w:val="20"/>
              </w:rPr>
              <w:t>对采供血机构未按照规定报告传染病疫情，或者隐瞒、谎报、缓报传染病疫情，或者未执行国家有关规定，导致因输入血液引起经血液传播疾病发生的处罚</w:t>
            </w:r>
          </w:p>
          <w:p>
            <w:pPr>
              <w:widowControl/>
              <w:textAlignment w:val="center"/>
              <w:rPr>
                <w:rFonts w:ascii="宋体" w:cs="宋体"/>
                <w:kern w:val="0"/>
                <w:sz w:val="20"/>
                <w:szCs w:val="20"/>
              </w:rPr>
            </w:pPr>
            <w:r>
              <w:rPr>
                <w:rFonts w:ascii="宋体" w:hAnsi="宋体" w:cs="宋体"/>
                <w:kern w:val="0"/>
                <w:sz w:val="20"/>
                <w:szCs w:val="20"/>
              </w:rPr>
              <w:t>61.</w:t>
            </w:r>
            <w:r>
              <w:rPr>
                <w:rFonts w:hint="eastAsia" w:ascii="宋体" w:hAnsi="宋体" w:cs="宋体"/>
                <w:kern w:val="0"/>
                <w:sz w:val="20"/>
                <w:szCs w:val="20"/>
              </w:rPr>
              <w:t>对用于传染病防治的消毒产品不符合国家卫生标准和卫生规范；出售、运输疫区中被传染病病原体污染或者可能被传染病病原体污染的物品，未进行消毒处理；生物制品生产单位生产的血液制品不符合国家质量标准，导致或者可能导致传染病传播、流行的处罚</w:t>
            </w:r>
          </w:p>
          <w:p>
            <w:pPr>
              <w:widowControl/>
              <w:textAlignment w:val="center"/>
              <w:rPr>
                <w:rFonts w:ascii="宋体" w:cs="宋体"/>
                <w:kern w:val="0"/>
                <w:sz w:val="20"/>
                <w:szCs w:val="20"/>
              </w:rPr>
            </w:pPr>
            <w:r>
              <w:rPr>
                <w:rFonts w:ascii="宋体" w:hAnsi="宋体" w:cs="宋体"/>
                <w:kern w:val="0"/>
                <w:sz w:val="20"/>
                <w:szCs w:val="20"/>
              </w:rPr>
              <w:t>62.</w:t>
            </w:r>
            <w:r>
              <w:rPr>
                <w:rFonts w:hint="eastAsia" w:ascii="宋体" w:hAnsi="宋体" w:cs="宋体"/>
                <w:kern w:val="0"/>
                <w:sz w:val="20"/>
                <w:szCs w:val="20"/>
              </w:rPr>
              <w:t>对疾病预防控制机构、医疗机构和从事病原微生物实验的单位，不符合国家规定的条件和技术标准，对传染病病原体样本未按照规定进行严格管理，造成实验室感染和病原微生物扩散；违反国家有关规定，采集、保藏、携带、运输和使用传染病菌种、毒种和传染病检测样本；疾病预防控制机构、医疗机构未执行国家有关规定，导致因输入血液、使用血液制品引起经血液传播疾病发生的处罚</w:t>
            </w:r>
          </w:p>
          <w:p>
            <w:pPr>
              <w:widowControl/>
              <w:textAlignment w:val="center"/>
              <w:rPr>
                <w:rFonts w:ascii="宋体" w:cs="宋体"/>
                <w:kern w:val="0"/>
                <w:sz w:val="20"/>
                <w:szCs w:val="20"/>
              </w:rPr>
            </w:pPr>
            <w:r>
              <w:rPr>
                <w:rFonts w:ascii="宋体" w:hAnsi="宋体" w:cs="宋体"/>
                <w:kern w:val="0"/>
                <w:sz w:val="20"/>
                <w:szCs w:val="20"/>
              </w:rPr>
              <w:t>63.</w:t>
            </w:r>
            <w:r>
              <w:rPr>
                <w:rFonts w:hint="eastAsia" w:ascii="宋体" w:hAnsi="宋体" w:cs="宋体"/>
                <w:kern w:val="0"/>
                <w:sz w:val="20"/>
                <w:szCs w:val="20"/>
              </w:rPr>
              <w:t>对被传染病病原体污染的污水、污物、粪便不按规定进行消毒处理；对被甲类和乙类传染病病人、病原携带者、疑似传染病病人污染的场所、物品未按照卫生防疫机构的要求实施必要的卫生处理；造成传染病的医源性感染、医院内感染、实验室感染和致病性微生物扩散的；生产、经营、使用消毒药剂和消毒器械、卫生用品、卫生材料、一次性医疗器材、隐形眼镜、人造器官等不符合国家卫生标准，可能造成传染病的传播、扩散或者造成传染病的传播、扩散的处罚</w:t>
            </w:r>
          </w:p>
          <w:p>
            <w:pPr>
              <w:widowControl/>
              <w:textAlignment w:val="center"/>
              <w:rPr>
                <w:rFonts w:ascii="宋体" w:cs="宋体"/>
                <w:kern w:val="0"/>
                <w:sz w:val="20"/>
                <w:szCs w:val="20"/>
              </w:rPr>
            </w:pPr>
            <w:r>
              <w:rPr>
                <w:rFonts w:ascii="宋体" w:hAnsi="宋体" w:cs="宋体"/>
                <w:kern w:val="0"/>
                <w:sz w:val="20"/>
                <w:szCs w:val="20"/>
              </w:rPr>
              <w:t>64.</w:t>
            </w:r>
            <w:r>
              <w:rPr>
                <w:rFonts w:hint="eastAsia" w:ascii="宋体" w:hAnsi="宋体" w:cs="宋体"/>
                <w:kern w:val="0"/>
                <w:sz w:val="20"/>
                <w:szCs w:val="20"/>
              </w:rPr>
              <w:t>对医疗卫生机构未履行艾滋病监测职责；未按照规定免费提供咨询和初筛检测；对临时应急采集的血液未进行艾滋病检测，对临床用血艾滋病检测结果未进行核查，或者将艾滋病检测阳性的血液用于临床；未遵守标准防护原则，或者未执行操作规程和消毒管理制度，发生艾滋病医院感染或者医源性感染；未采取有效的卫生防护措施和医疗保健措施；推诿、拒绝治疗艾滋病病毒感染者或者艾滋病病人的其他疾病，或者对艾滋病病毒感染者、艾滋病病人未提供咨询、诊断和治疗服务；未对艾滋病病毒感染者或者艾滋病病人进行医学随访；未按照规定对感染艾滋病病毒的孕产妇及其婴儿提供预防艾滋病母婴传播技术指导的处罚</w:t>
            </w:r>
          </w:p>
          <w:p>
            <w:pPr>
              <w:widowControl/>
              <w:textAlignment w:val="center"/>
              <w:rPr>
                <w:rFonts w:ascii="宋体" w:cs="宋体"/>
                <w:kern w:val="0"/>
                <w:sz w:val="20"/>
                <w:szCs w:val="20"/>
              </w:rPr>
            </w:pPr>
            <w:r>
              <w:rPr>
                <w:rFonts w:ascii="宋体" w:hAnsi="宋体" w:cs="宋体"/>
                <w:kern w:val="0"/>
                <w:sz w:val="20"/>
                <w:szCs w:val="20"/>
              </w:rPr>
              <w:t>65.</w:t>
            </w:r>
            <w:r>
              <w:rPr>
                <w:rFonts w:hint="eastAsia" w:ascii="宋体" w:hAnsi="宋体" w:cs="宋体"/>
                <w:kern w:val="0"/>
                <w:sz w:val="20"/>
                <w:szCs w:val="20"/>
              </w:rPr>
              <w:t>对血站、单采血浆站对采集的人体血液、血浆未进行艾滋病检测，或者发现艾滋病检测阳性的人体血液、血浆仍然采集；血站、单采血浆站将未经艾滋病检测的人体血液、血浆，或者艾滋病检测阳性的人体血液、血浆供应给医疗机构和血液制品生产单位的处罚</w:t>
            </w:r>
          </w:p>
          <w:p>
            <w:pPr>
              <w:widowControl/>
              <w:textAlignment w:val="center"/>
              <w:rPr>
                <w:rFonts w:ascii="宋体" w:cs="宋体"/>
                <w:kern w:val="0"/>
                <w:sz w:val="20"/>
                <w:szCs w:val="20"/>
              </w:rPr>
            </w:pPr>
            <w:r>
              <w:rPr>
                <w:rFonts w:ascii="宋体" w:hAnsi="宋体" w:cs="宋体"/>
                <w:kern w:val="0"/>
                <w:sz w:val="20"/>
                <w:szCs w:val="20"/>
              </w:rPr>
              <w:t>66.</w:t>
            </w:r>
            <w:r>
              <w:rPr>
                <w:rFonts w:hint="eastAsia" w:ascii="宋体" w:hAnsi="宋体" w:cs="宋体"/>
                <w:kern w:val="0"/>
                <w:sz w:val="20"/>
                <w:szCs w:val="20"/>
              </w:rPr>
              <w:t>对采集或者使用未进行艾滋病检测或者艾滋病检测阳性的人体组织、器官、细胞、骨髓等的处罚</w:t>
            </w:r>
          </w:p>
          <w:p>
            <w:pPr>
              <w:widowControl/>
              <w:textAlignment w:val="center"/>
              <w:rPr>
                <w:rFonts w:ascii="宋体" w:cs="宋体"/>
                <w:kern w:val="0"/>
                <w:sz w:val="20"/>
                <w:szCs w:val="20"/>
              </w:rPr>
            </w:pPr>
            <w:r>
              <w:rPr>
                <w:rFonts w:ascii="宋体" w:hAnsi="宋体" w:cs="宋体"/>
                <w:kern w:val="0"/>
                <w:sz w:val="20"/>
                <w:szCs w:val="20"/>
              </w:rPr>
              <w:t>67.</w:t>
            </w:r>
            <w:r>
              <w:rPr>
                <w:rFonts w:hint="eastAsia" w:ascii="宋体" w:hAnsi="宋体" w:cs="宋体"/>
                <w:kern w:val="0"/>
                <w:sz w:val="20"/>
                <w:szCs w:val="20"/>
              </w:rPr>
              <w:t>对提供、使用未经出入境检验检疫机构检疫的进口人体血液、血浆、组织、器官、细胞、骨髓等的处罚</w:t>
            </w:r>
          </w:p>
          <w:p>
            <w:pPr>
              <w:widowControl/>
              <w:textAlignment w:val="center"/>
              <w:rPr>
                <w:rFonts w:ascii="宋体" w:cs="宋体"/>
                <w:kern w:val="0"/>
                <w:sz w:val="20"/>
                <w:szCs w:val="20"/>
              </w:rPr>
            </w:pPr>
            <w:r>
              <w:rPr>
                <w:rFonts w:ascii="宋体" w:hAnsi="宋体" w:cs="宋体"/>
                <w:kern w:val="0"/>
                <w:sz w:val="20"/>
                <w:szCs w:val="20"/>
              </w:rPr>
              <w:t>68.</w:t>
            </w:r>
            <w:r>
              <w:rPr>
                <w:rFonts w:hint="eastAsia" w:ascii="宋体" w:hAnsi="宋体" w:cs="宋体"/>
                <w:kern w:val="0"/>
                <w:sz w:val="20"/>
                <w:szCs w:val="20"/>
              </w:rPr>
              <w:t>对医疗卫生机构未建立消毒管理组织，制定消毒管理制度，执行国家有关规范、标准和规定，定期开展消毒与灭菌效果检测工作；医疗卫生机构工作人员未接受消毒技术培训、掌握消毒知识，不按规定严格执行消毒隔离制度；医疗卫生机构使用的进入人体组织或无菌器官的医疗用品未达到灭菌要求，各种注射、穿刺、采血器具未一人一用一灭菌，凡接触皮肤、粘膜的器械和用品未达到消毒要求；医疗卫生机构使用的一次性使用医疗用品用后未及时进行无害化处理；医疗卫生机构购进消毒产品未建立并执行进货检查验收制度；医疗卫生机构的环境、物品不符合国家有关规范、标准和规定，排放废弃的污水、污物未按照国家有关规定进行无害化处理，运送传染病病人及其污染物品的车辆、工具未随时进行消毒处理；医疗卫生机构发生感染性疾病暴发、流行时未及时报告当地卫生计生行政部门并采取有效消毒措施的处罚</w:t>
            </w:r>
          </w:p>
          <w:p>
            <w:pPr>
              <w:widowControl/>
              <w:textAlignment w:val="center"/>
              <w:rPr>
                <w:rFonts w:ascii="宋体" w:cs="宋体"/>
                <w:kern w:val="0"/>
                <w:sz w:val="20"/>
                <w:szCs w:val="20"/>
              </w:rPr>
            </w:pPr>
            <w:r>
              <w:rPr>
                <w:rFonts w:ascii="宋体" w:hAnsi="宋体" w:cs="宋体"/>
                <w:kern w:val="0"/>
                <w:sz w:val="20"/>
                <w:szCs w:val="20"/>
              </w:rPr>
              <w:t>69.</w:t>
            </w:r>
            <w:r>
              <w:rPr>
                <w:rFonts w:hint="eastAsia" w:ascii="宋体" w:hAnsi="宋体" w:cs="宋体"/>
                <w:kern w:val="0"/>
                <w:sz w:val="20"/>
                <w:szCs w:val="20"/>
              </w:rPr>
              <w:t>对医疗机构未建立或者未落实医院感染管理的规章制度、工作规范；医疗机构未设立医院感染管理部门、分管部门以及指定专（兼）职人员负责医院感染预防与控制工作；医疗机构违反对医疗器械、器具的消毒工作技术规范；医疗机构违反无菌操作技术规范和隔离技术规范的；医疗机构未对消毒药械和一次性医疗器械、器具的相关证明进行审核；医疗机构未对医务人员职业暴露提供职业卫生防护的处罚</w:t>
            </w:r>
          </w:p>
          <w:p>
            <w:pPr>
              <w:widowControl/>
              <w:textAlignment w:val="center"/>
              <w:rPr>
                <w:rFonts w:ascii="宋体" w:cs="宋体"/>
                <w:kern w:val="0"/>
                <w:sz w:val="20"/>
                <w:szCs w:val="20"/>
              </w:rPr>
            </w:pPr>
            <w:r>
              <w:rPr>
                <w:rFonts w:ascii="宋体" w:hAnsi="宋体" w:cs="宋体"/>
                <w:kern w:val="0"/>
                <w:sz w:val="20"/>
                <w:szCs w:val="20"/>
              </w:rPr>
              <w:t>70.</w:t>
            </w:r>
            <w:r>
              <w:rPr>
                <w:rFonts w:hint="eastAsia" w:ascii="宋体" w:hAnsi="宋体" w:cs="宋体"/>
                <w:kern w:val="0"/>
                <w:sz w:val="20"/>
                <w:szCs w:val="20"/>
              </w:rPr>
              <w:t>对医疗卫生服务机构和计划生育技术服务机构未执行国家有关消毒技术规范、标准和规定；托幼、养老机构未建立健全消毒管理制度，按照卫生行政部门的规定和要求，对室内空气、餐具、玩具及其他活动场所、物品进行定期消毒处理；致病微生物实验机构未遵守有关的消毒管理制度和操作规程，对实验的器材、污染物品等按照卫生行政部门的规定进行消毒处理，防止传染病感染和致病微生物的扩散；殡仪馆、火葬场和停放尸体的场所及运送尸体的车辆未建立经常性的消毒制度，按照卫生行政部门的规定及时进行消毒处理；传染病疫源地未按照国家有关法律法规和疫源地消毒技术规范和标准的要求实施消毒；经营洗涤衣物及租售旧衣物的单位和个人未按卫生行政部门要求对相关物品及场所进行消毒；学校、流动人口集中生活的单位和机构未按照卫生行政部门的规定，对学生宿舍（公寓）、流动人口生活场所及物品进行定期消毒处理；实施消毒未使用符合有关技术规范和标准的消毒产品和消毒方法的处罚</w:t>
            </w:r>
          </w:p>
          <w:p>
            <w:pPr>
              <w:widowControl/>
              <w:textAlignment w:val="center"/>
              <w:rPr>
                <w:rFonts w:ascii="宋体" w:cs="宋体"/>
                <w:kern w:val="0"/>
                <w:sz w:val="20"/>
                <w:szCs w:val="20"/>
              </w:rPr>
            </w:pPr>
            <w:r>
              <w:rPr>
                <w:rFonts w:ascii="宋体" w:hAnsi="宋体" w:cs="宋体"/>
                <w:kern w:val="0"/>
                <w:sz w:val="20"/>
                <w:szCs w:val="20"/>
              </w:rPr>
              <w:t>71.</w:t>
            </w:r>
            <w:r>
              <w:rPr>
                <w:rFonts w:hint="eastAsia" w:ascii="宋体" w:hAnsi="宋体" w:cs="宋体"/>
                <w:kern w:val="0"/>
                <w:sz w:val="20"/>
                <w:szCs w:val="20"/>
              </w:rPr>
              <w:t>对非法为他人施行计划生育手术的；利用超声技术和其他技术手段为他人进行非医学需要的胎儿性别鉴定或者选择性别的人工终止妊娠的；进行假医学鉴定、出具假计划生育证明的处罚</w:t>
            </w:r>
          </w:p>
          <w:p>
            <w:pPr>
              <w:widowControl/>
              <w:textAlignment w:val="center"/>
              <w:rPr>
                <w:rFonts w:ascii="宋体" w:cs="宋体"/>
                <w:kern w:val="0"/>
                <w:sz w:val="20"/>
                <w:szCs w:val="20"/>
              </w:rPr>
            </w:pPr>
            <w:r>
              <w:rPr>
                <w:rFonts w:ascii="宋体" w:hAnsi="宋体" w:cs="宋体"/>
                <w:kern w:val="0"/>
                <w:sz w:val="20"/>
                <w:szCs w:val="20"/>
              </w:rPr>
              <w:t>72.</w:t>
            </w:r>
            <w:r>
              <w:rPr>
                <w:rFonts w:hint="eastAsia" w:ascii="宋体" w:hAnsi="宋体" w:cs="宋体"/>
                <w:kern w:val="0"/>
                <w:sz w:val="20"/>
                <w:szCs w:val="20"/>
              </w:rPr>
              <w:t>对伪造、变造、买卖计划生育证明的处罚</w:t>
            </w:r>
          </w:p>
          <w:p>
            <w:pPr>
              <w:widowControl/>
              <w:textAlignment w:val="center"/>
              <w:rPr>
                <w:rFonts w:ascii="宋体" w:cs="宋体"/>
                <w:kern w:val="0"/>
                <w:sz w:val="20"/>
                <w:szCs w:val="20"/>
              </w:rPr>
            </w:pPr>
            <w:r>
              <w:rPr>
                <w:rFonts w:ascii="宋体" w:hAnsi="宋体" w:cs="宋体"/>
                <w:kern w:val="0"/>
                <w:sz w:val="20"/>
                <w:szCs w:val="20"/>
              </w:rPr>
              <w:t>73.</w:t>
            </w:r>
            <w:r>
              <w:rPr>
                <w:rFonts w:hint="eastAsia" w:ascii="宋体" w:hAnsi="宋体" w:cs="宋体"/>
                <w:kern w:val="0"/>
                <w:sz w:val="20"/>
                <w:szCs w:val="20"/>
              </w:rPr>
              <w:t>对计划生育技术服务机构或者医疗、保健机构以外的机构或者人员擅自从事计划生育技术服务的处罚</w:t>
            </w:r>
          </w:p>
          <w:p>
            <w:pPr>
              <w:widowControl/>
              <w:textAlignment w:val="center"/>
              <w:rPr>
                <w:rFonts w:ascii="宋体" w:cs="宋体"/>
                <w:kern w:val="0"/>
                <w:sz w:val="20"/>
                <w:szCs w:val="20"/>
              </w:rPr>
            </w:pPr>
            <w:r>
              <w:rPr>
                <w:rFonts w:ascii="宋体" w:hAnsi="宋体" w:cs="宋体"/>
                <w:kern w:val="0"/>
                <w:sz w:val="20"/>
                <w:szCs w:val="20"/>
              </w:rPr>
              <w:t>74.</w:t>
            </w:r>
            <w:r>
              <w:rPr>
                <w:rFonts w:hint="eastAsia" w:ascii="宋体" w:hAnsi="宋体" w:cs="宋体"/>
                <w:kern w:val="0"/>
                <w:sz w:val="20"/>
                <w:szCs w:val="20"/>
              </w:rPr>
              <w:t>对拒不校验计划生育技术服务执业许可证明文件，继续从事计划生育技术服务的处罚</w:t>
            </w:r>
          </w:p>
          <w:p>
            <w:pPr>
              <w:widowControl/>
              <w:textAlignment w:val="center"/>
              <w:rPr>
                <w:rFonts w:ascii="宋体" w:cs="宋体"/>
                <w:kern w:val="0"/>
                <w:sz w:val="20"/>
                <w:szCs w:val="20"/>
              </w:rPr>
            </w:pPr>
            <w:r>
              <w:rPr>
                <w:rFonts w:ascii="宋体" w:hAnsi="宋体" w:cs="宋体"/>
                <w:kern w:val="0"/>
                <w:sz w:val="20"/>
                <w:szCs w:val="20"/>
              </w:rPr>
              <w:t>75.</w:t>
            </w:r>
            <w:r>
              <w:rPr>
                <w:rFonts w:hint="eastAsia" w:ascii="宋体" w:hAnsi="宋体" w:cs="宋体"/>
                <w:kern w:val="0"/>
                <w:sz w:val="20"/>
                <w:szCs w:val="20"/>
              </w:rPr>
              <w:t>对买卖、出借、出租或者涂改、伪造计划生育技术服务执业许可证明文件的处罚</w:t>
            </w:r>
          </w:p>
          <w:p>
            <w:pPr>
              <w:widowControl/>
              <w:textAlignment w:val="center"/>
              <w:rPr>
                <w:rFonts w:ascii="宋体" w:cs="宋体"/>
                <w:kern w:val="0"/>
                <w:sz w:val="20"/>
                <w:szCs w:val="20"/>
              </w:rPr>
            </w:pPr>
            <w:r>
              <w:rPr>
                <w:rFonts w:ascii="宋体" w:hAnsi="宋体" w:cs="宋体"/>
                <w:kern w:val="0"/>
                <w:sz w:val="20"/>
                <w:szCs w:val="20"/>
              </w:rPr>
              <w:t>76.</w:t>
            </w:r>
            <w:r>
              <w:rPr>
                <w:rFonts w:hint="eastAsia" w:ascii="宋体" w:hAnsi="宋体" w:cs="宋体"/>
                <w:kern w:val="0"/>
                <w:sz w:val="20"/>
                <w:szCs w:val="20"/>
              </w:rPr>
              <w:t>对从事计划生育技术服务的机构，未经批准擅自扩大计划生育技术服务项目的处罚</w:t>
            </w:r>
          </w:p>
          <w:p>
            <w:pPr>
              <w:widowControl/>
              <w:textAlignment w:val="center"/>
              <w:rPr>
                <w:rFonts w:ascii="宋体" w:cs="宋体"/>
                <w:kern w:val="0"/>
                <w:sz w:val="20"/>
                <w:szCs w:val="20"/>
              </w:rPr>
            </w:pPr>
            <w:r>
              <w:rPr>
                <w:rFonts w:ascii="宋体" w:hAnsi="宋体" w:cs="宋体"/>
                <w:kern w:val="0"/>
                <w:sz w:val="20"/>
                <w:szCs w:val="20"/>
              </w:rPr>
              <w:t>77.</w:t>
            </w:r>
            <w:r>
              <w:rPr>
                <w:rFonts w:hint="eastAsia" w:ascii="宋体" w:hAnsi="宋体" w:cs="宋体"/>
                <w:kern w:val="0"/>
                <w:sz w:val="20"/>
                <w:szCs w:val="20"/>
              </w:rPr>
              <w:t>对从事计划生育技术服务的机构出具虚假证明文件的处</w:t>
            </w:r>
          </w:p>
          <w:p>
            <w:pPr>
              <w:widowControl/>
              <w:textAlignment w:val="center"/>
              <w:rPr>
                <w:rFonts w:ascii="宋体" w:cs="宋体"/>
                <w:kern w:val="0"/>
                <w:sz w:val="20"/>
                <w:szCs w:val="20"/>
              </w:rPr>
            </w:pPr>
            <w:r>
              <w:rPr>
                <w:rFonts w:ascii="宋体" w:hAnsi="宋体" w:cs="宋体"/>
                <w:kern w:val="0"/>
                <w:sz w:val="20"/>
                <w:szCs w:val="20"/>
              </w:rPr>
              <w:t>78.</w:t>
            </w:r>
            <w:r>
              <w:rPr>
                <w:rFonts w:hint="eastAsia" w:ascii="宋体" w:hAnsi="宋体" w:cs="宋体"/>
                <w:kern w:val="0"/>
                <w:sz w:val="20"/>
                <w:szCs w:val="20"/>
              </w:rPr>
              <w:t>对单采血浆站隐瞒、阻碍、拒绝卫生行政部门监督检查或者不如实提供有关资料的；对供血浆者未履行事先告知义务，未经供血浆者同意开展特殊免疫的；未按照规定建立供血浆者档案管理及屏蔽、淘汰制度的；未按照规定制订各项工作制度或者不落实的；工作人员未取得相关岗位执业资格或者未经执业注册从事采供血浆工作的；不按照规定记录或者保存工作记录的；未按照规定保存血浆标本的处罚</w:t>
            </w:r>
          </w:p>
          <w:p>
            <w:pPr>
              <w:widowControl/>
              <w:textAlignment w:val="center"/>
              <w:rPr>
                <w:rFonts w:ascii="宋体" w:cs="宋体"/>
                <w:kern w:val="0"/>
                <w:sz w:val="20"/>
                <w:szCs w:val="20"/>
              </w:rPr>
            </w:pPr>
            <w:r>
              <w:rPr>
                <w:rFonts w:ascii="宋体" w:hAnsi="宋体" w:cs="宋体"/>
                <w:kern w:val="0"/>
                <w:sz w:val="20"/>
                <w:szCs w:val="20"/>
              </w:rPr>
              <w:t>79.</w:t>
            </w:r>
            <w:r>
              <w:rPr>
                <w:rFonts w:hint="eastAsia" w:ascii="宋体" w:hAnsi="宋体" w:cs="宋体"/>
                <w:kern w:val="0"/>
                <w:sz w:val="20"/>
                <w:szCs w:val="20"/>
              </w:rPr>
              <w:t>对未取得职业卫生技术服务资质认可擅自从事职业卫生技术服务的，或者医疗卫生机构未经批准擅自从事职业病诊断的处罚</w:t>
            </w:r>
          </w:p>
          <w:p>
            <w:pPr>
              <w:widowControl/>
              <w:textAlignment w:val="center"/>
              <w:rPr>
                <w:rFonts w:ascii="宋体" w:cs="宋体"/>
                <w:kern w:val="0"/>
                <w:sz w:val="20"/>
                <w:szCs w:val="20"/>
              </w:rPr>
            </w:pPr>
            <w:r>
              <w:rPr>
                <w:rFonts w:ascii="宋体" w:hAnsi="宋体" w:cs="宋体"/>
                <w:kern w:val="0"/>
                <w:sz w:val="20"/>
                <w:szCs w:val="20"/>
              </w:rPr>
              <w:t>80.</w:t>
            </w:r>
            <w:r>
              <w:rPr>
                <w:rFonts w:hint="eastAsia" w:ascii="宋体" w:hAnsi="宋体" w:cs="宋体"/>
                <w:kern w:val="0"/>
                <w:sz w:val="20"/>
                <w:szCs w:val="20"/>
              </w:rPr>
              <w:t>对医疗机构工作场所职业病危害因素检测、评价结果没有存档、上报、公布的；未按照《职业病防治法》第二十条规定采取职业病防治管理措施的；未按照规定公布有关职业病防治的规章制度、操作规程、职业病危害事故应急救援措施的；未按照规定组织劳动者进行职业卫生培训，或者未对劳动者个人职业病防护采取指导、督促措施的处罚</w:t>
            </w:r>
          </w:p>
          <w:p>
            <w:pPr>
              <w:widowControl/>
              <w:textAlignment w:val="center"/>
              <w:rPr>
                <w:rFonts w:ascii="宋体" w:cs="宋体"/>
                <w:kern w:val="0"/>
                <w:sz w:val="20"/>
                <w:szCs w:val="20"/>
              </w:rPr>
            </w:pPr>
            <w:r>
              <w:rPr>
                <w:rFonts w:ascii="宋体" w:hAnsi="宋体" w:cs="宋体"/>
                <w:kern w:val="0"/>
                <w:sz w:val="20"/>
                <w:szCs w:val="20"/>
              </w:rPr>
              <w:t>81.</w:t>
            </w:r>
            <w:r>
              <w:rPr>
                <w:rFonts w:hint="eastAsia" w:ascii="宋体" w:hAnsi="宋体" w:cs="宋体"/>
                <w:kern w:val="0"/>
                <w:sz w:val="20"/>
                <w:szCs w:val="20"/>
              </w:rPr>
              <w:t>对医疗机构放射性职业病危害控制中订立或者变更劳动合同时，未告知劳动者职业病危害真实情况的；未按照规定组织职业健康检查、建立职业健康监护档案或者未将检查结果书面告知劳动者的；未依照本法规定在劳动者离开用人单位时提供职业健康监护档案复印件的处罚</w:t>
            </w:r>
          </w:p>
          <w:p>
            <w:pPr>
              <w:widowControl/>
              <w:textAlignment w:val="center"/>
              <w:rPr>
                <w:rFonts w:ascii="宋体" w:cs="宋体"/>
                <w:kern w:val="0"/>
                <w:sz w:val="20"/>
                <w:szCs w:val="20"/>
              </w:rPr>
            </w:pPr>
            <w:r>
              <w:rPr>
                <w:rFonts w:ascii="宋体" w:hAnsi="宋体" w:cs="宋体"/>
                <w:kern w:val="0"/>
                <w:sz w:val="20"/>
                <w:szCs w:val="20"/>
              </w:rPr>
              <w:t>82.</w:t>
            </w:r>
            <w:r>
              <w:rPr>
                <w:rFonts w:hint="eastAsia" w:ascii="宋体" w:hAnsi="宋体" w:cs="宋体"/>
                <w:kern w:val="0"/>
                <w:sz w:val="20"/>
                <w:szCs w:val="20"/>
              </w:rPr>
              <w:t>对医疗机构未按照规定进行建设项目职业病危害预评价的；医疗机构可能产生放射性职业病危害的建设项目未按照规定提交职业病危害预评价报告，或者放射性职业病危害预评价报告未经卫生行政部门审核同意，开工建设的</w:t>
            </w:r>
            <w:r>
              <w:rPr>
                <w:rFonts w:ascii="宋体" w:hAnsi="宋体" w:cs="宋体"/>
                <w:kern w:val="0"/>
                <w:sz w:val="20"/>
                <w:szCs w:val="20"/>
              </w:rPr>
              <w:t>;</w:t>
            </w:r>
            <w:r>
              <w:rPr>
                <w:rFonts w:hint="eastAsia" w:ascii="宋体" w:hAnsi="宋体" w:cs="宋体"/>
                <w:kern w:val="0"/>
                <w:sz w:val="20"/>
                <w:szCs w:val="20"/>
              </w:rPr>
              <w:t>医疗机构放射性职业病危害严重的建设项目的防护设施设计未经卫生行政部门审查同意擅自施工的</w:t>
            </w:r>
            <w:r>
              <w:rPr>
                <w:rFonts w:ascii="宋体" w:hAnsi="宋体" w:cs="宋体"/>
                <w:kern w:val="0"/>
                <w:sz w:val="20"/>
                <w:szCs w:val="20"/>
              </w:rPr>
              <w:t>;</w:t>
            </w:r>
            <w:r>
              <w:rPr>
                <w:rFonts w:hint="eastAsia" w:ascii="宋体" w:hAnsi="宋体" w:cs="宋体"/>
                <w:kern w:val="0"/>
                <w:sz w:val="20"/>
                <w:szCs w:val="20"/>
              </w:rPr>
              <w:t>医疗机构未按照规定进行建设项目职业病危害控制效果评价的；医疗机构可能产生放射性职业病危害的建设项目竣工验收时，其放射性职业病防护设施未经卫生行政部门验收合格，投入使用建设项目的职业病防护设施设计不符合国家职业卫生标准和卫生要求，或者医疗机构放射性职业病危害严重的建设项目的防护设施设计未经卫生行政部门审查同意擅自施工的；未按照规定对职业病防护设施进行职业病危害控制效果评价的；建设项目竣工投入生产和使用前，职业病防护设施未按照规定验收合格的处罚</w:t>
            </w:r>
          </w:p>
          <w:p>
            <w:pPr>
              <w:widowControl/>
              <w:textAlignment w:val="center"/>
              <w:rPr>
                <w:rFonts w:ascii="宋体" w:cs="宋体"/>
                <w:kern w:val="0"/>
                <w:sz w:val="20"/>
                <w:szCs w:val="20"/>
              </w:rPr>
            </w:pPr>
            <w:r>
              <w:rPr>
                <w:rFonts w:ascii="宋体" w:hAnsi="宋体" w:cs="宋体"/>
                <w:kern w:val="0"/>
                <w:sz w:val="20"/>
                <w:szCs w:val="20"/>
              </w:rPr>
              <w:t>83.</w:t>
            </w:r>
            <w:r>
              <w:rPr>
                <w:rFonts w:hint="eastAsia" w:ascii="宋体" w:hAnsi="宋体" w:cs="宋体"/>
                <w:kern w:val="0"/>
                <w:sz w:val="20"/>
                <w:szCs w:val="20"/>
              </w:rPr>
              <w:t>对医疗机构放射性职业病危害控制中工作场所职业病危害因素的强度或者浓度超过国家职业卫生标准的；未提供职业病防护设施和个人使用的职业病防护用品，或者提供的职业病防护设施和个人使用的职业病防护用品不符合国家职业卫生标准和卫生要求的；对职业病防护设备、应急救援设施和个人使用的职业病防护用品未按照规定进行维护、检修、检测，或者不能保持正常运行、使用状态的；未按照规定对工作场所职业病危害因素进行检测、评价的；工作场所职业病危害因素经治理仍然达不到国家职业卫生标准和卫生要求时，未停止存在职业病危害因素的作业的；未按照规定安排职业病病人、疑似职业病病人进行诊治的；发生或者可能发生急性职业病危害事故（放射事件）时，未立即采取应急救援和控制措施或者未按照规定及时报告的；未按照规定在产生严重职业病危害的作业岗位醒目位置设置警示标识和中文警示说明的；拒绝职业卫生监督管理部门监督检查的；隐瞒、伪造、篡改、毁损职业健康监护档案、工作场所职业病危害因素检测评价结果等相关资料的；未按照规定承担职业病诊断、鉴定费用和职业病病人的医疗、生活保障费用的处罚</w:t>
            </w:r>
          </w:p>
          <w:p>
            <w:pPr>
              <w:widowControl/>
              <w:textAlignment w:val="center"/>
              <w:rPr>
                <w:rFonts w:ascii="宋体" w:cs="宋体"/>
                <w:kern w:val="0"/>
                <w:sz w:val="20"/>
                <w:szCs w:val="20"/>
              </w:rPr>
            </w:pPr>
            <w:r>
              <w:rPr>
                <w:rFonts w:ascii="宋体" w:hAnsi="宋体" w:cs="宋体"/>
                <w:kern w:val="0"/>
                <w:sz w:val="20"/>
                <w:szCs w:val="20"/>
              </w:rPr>
              <w:t>84.</w:t>
            </w:r>
            <w:r>
              <w:rPr>
                <w:rFonts w:hint="eastAsia" w:ascii="宋体" w:hAnsi="宋体" w:cs="宋体"/>
                <w:kern w:val="0"/>
                <w:sz w:val="20"/>
                <w:szCs w:val="20"/>
              </w:rPr>
              <w:t>对医疗卫生机构未按照规定报告职业病、疑似职业病的或弄虚作假的处罚</w:t>
            </w:r>
          </w:p>
          <w:p>
            <w:pPr>
              <w:widowControl/>
              <w:textAlignment w:val="center"/>
              <w:rPr>
                <w:rFonts w:ascii="宋体" w:cs="宋体"/>
                <w:kern w:val="0"/>
                <w:sz w:val="20"/>
                <w:szCs w:val="20"/>
              </w:rPr>
            </w:pPr>
            <w:r>
              <w:rPr>
                <w:rFonts w:ascii="宋体" w:hAnsi="宋体" w:cs="宋体"/>
                <w:kern w:val="0"/>
                <w:sz w:val="20"/>
                <w:szCs w:val="20"/>
              </w:rPr>
              <w:t>85.</w:t>
            </w:r>
            <w:r>
              <w:rPr>
                <w:rFonts w:hint="eastAsia" w:ascii="宋体" w:hAnsi="宋体" w:cs="宋体"/>
                <w:kern w:val="0"/>
                <w:sz w:val="20"/>
                <w:szCs w:val="20"/>
              </w:rPr>
              <w:t>对隐瞒本单位职业卫生真实情况的；可能发生急性职业损伤的有毒、有害工作场所、放射工作场所或者放射性同位素的运输、贮存不符合本法第二十五条规定的；将产生职业病危害的作业转移给没有职业病防护条件的单位和个人，或者没有职业病防护条件的单位和个人接受产生职业病危害的作业的；擅自拆除、停止使用职业病防护设备或者应急救援设施的；安排未经职业健康检查的劳动者、有职业禁忌的劳动者、未成年工或者孕期、哺乳期女职工从事接触职业病危害的作业或者禁忌作业的；违章指挥和强令劳动者进行没有职业病防护措施的作业的处</w:t>
            </w:r>
          </w:p>
          <w:p>
            <w:pPr>
              <w:widowControl/>
              <w:textAlignment w:val="center"/>
              <w:rPr>
                <w:rFonts w:ascii="宋体" w:cs="宋体"/>
                <w:kern w:val="0"/>
                <w:sz w:val="20"/>
                <w:szCs w:val="20"/>
              </w:rPr>
            </w:pPr>
            <w:r>
              <w:rPr>
                <w:rFonts w:ascii="宋体" w:hAnsi="宋体" w:cs="宋体"/>
                <w:kern w:val="0"/>
                <w:sz w:val="20"/>
                <w:szCs w:val="20"/>
              </w:rPr>
              <w:t>86.</w:t>
            </w:r>
            <w:r>
              <w:rPr>
                <w:rFonts w:hint="eastAsia" w:ascii="宋体" w:hAnsi="宋体" w:cs="宋体"/>
                <w:kern w:val="0"/>
                <w:sz w:val="20"/>
                <w:szCs w:val="20"/>
              </w:rPr>
              <w:t>对未给从事放射工作的人员办理《放射工作人员证》的处罚</w:t>
            </w:r>
          </w:p>
          <w:p>
            <w:pPr>
              <w:widowControl/>
              <w:textAlignment w:val="center"/>
              <w:rPr>
                <w:rFonts w:ascii="宋体" w:cs="宋体"/>
                <w:kern w:val="0"/>
                <w:sz w:val="20"/>
                <w:szCs w:val="20"/>
              </w:rPr>
            </w:pPr>
            <w:r>
              <w:rPr>
                <w:rFonts w:ascii="宋体" w:hAnsi="宋体" w:cs="宋体"/>
                <w:kern w:val="0"/>
                <w:sz w:val="20"/>
                <w:szCs w:val="20"/>
              </w:rPr>
              <w:t>87.</w:t>
            </w:r>
            <w:r>
              <w:rPr>
                <w:rFonts w:hint="eastAsia" w:ascii="宋体" w:hAnsi="宋体" w:cs="宋体"/>
                <w:kern w:val="0"/>
                <w:sz w:val="20"/>
                <w:szCs w:val="20"/>
              </w:rPr>
              <w:t>在不符合相应生物安全要求的实验室从事病原微生物相关实验活动的处罚</w:t>
            </w:r>
          </w:p>
          <w:p>
            <w:pPr>
              <w:widowControl/>
              <w:textAlignment w:val="center"/>
              <w:rPr>
                <w:rFonts w:ascii="宋体" w:cs="宋体"/>
                <w:kern w:val="0"/>
                <w:sz w:val="20"/>
                <w:szCs w:val="20"/>
              </w:rPr>
            </w:pPr>
            <w:r>
              <w:rPr>
                <w:rFonts w:ascii="宋体" w:hAnsi="宋体" w:cs="宋体"/>
                <w:kern w:val="0"/>
                <w:sz w:val="20"/>
                <w:szCs w:val="20"/>
              </w:rPr>
              <w:t>88.</w:t>
            </w:r>
            <w:r>
              <w:rPr>
                <w:rFonts w:hint="eastAsia" w:ascii="宋体" w:hAnsi="宋体" w:cs="宋体"/>
                <w:kern w:val="0"/>
                <w:sz w:val="20"/>
                <w:szCs w:val="20"/>
              </w:rPr>
              <w:t>对未经批准运输高致病性病原微生物菌</w:t>
            </w:r>
            <w:r>
              <w:rPr>
                <w:rFonts w:ascii="宋体" w:hAnsi="宋体" w:cs="宋体"/>
                <w:kern w:val="0"/>
                <w:sz w:val="20"/>
                <w:szCs w:val="20"/>
              </w:rPr>
              <w:t>(</w:t>
            </w:r>
            <w:r>
              <w:rPr>
                <w:rFonts w:hint="eastAsia" w:ascii="宋体" w:hAnsi="宋体" w:cs="宋体"/>
                <w:kern w:val="0"/>
                <w:sz w:val="20"/>
                <w:szCs w:val="20"/>
              </w:rPr>
              <w:t>毒</w:t>
            </w:r>
            <w:r>
              <w:rPr>
                <w:rFonts w:ascii="宋体" w:hAnsi="宋体" w:cs="宋体"/>
                <w:kern w:val="0"/>
                <w:sz w:val="20"/>
                <w:szCs w:val="20"/>
              </w:rPr>
              <w:t>)</w:t>
            </w:r>
            <w:r>
              <w:rPr>
                <w:rFonts w:hint="eastAsia" w:ascii="宋体" w:hAnsi="宋体" w:cs="宋体"/>
                <w:kern w:val="0"/>
                <w:sz w:val="20"/>
                <w:szCs w:val="20"/>
              </w:rPr>
              <w:t>种或者样本，或者承运单位经批准运输高致病性病原微生物菌</w:t>
            </w:r>
            <w:r>
              <w:rPr>
                <w:rFonts w:ascii="宋体" w:hAnsi="宋体" w:cs="宋体"/>
                <w:kern w:val="0"/>
                <w:sz w:val="20"/>
                <w:szCs w:val="20"/>
              </w:rPr>
              <w:t>(</w:t>
            </w:r>
            <w:r>
              <w:rPr>
                <w:rFonts w:hint="eastAsia" w:ascii="宋体" w:hAnsi="宋体" w:cs="宋体"/>
                <w:kern w:val="0"/>
                <w:sz w:val="20"/>
                <w:szCs w:val="20"/>
              </w:rPr>
              <w:t>毒</w:t>
            </w:r>
            <w:r>
              <w:rPr>
                <w:rFonts w:ascii="宋体" w:hAnsi="宋体" w:cs="宋体"/>
                <w:kern w:val="0"/>
                <w:sz w:val="20"/>
                <w:szCs w:val="20"/>
              </w:rPr>
              <w:t>)</w:t>
            </w:r>
            <w:r>
              <w:rPr>
                <w:rFonts w:hint="eastAsia" w:ascii="宋体" w:hAnsi="宋体" w:cs="宋体"/>
                <w:kern w:val="0"/>
                <w:sz w:val="20"/>
                <w:szCs w:val="20"/>
              </w:rPr>
              <w:t>种或者样本未履行保护义务，导致高致病性病原微生物菌</w:t>
            </w:r>
            <w:r>
              <w:rPr>
                <w:rFonts w:ascii="宋体" w:hAnsi="宋体" w:cs="宋体"/>
                <w:kern w:val="0"/>
                <w:sz w:val="20"/>
                <w:szCs w:val="20"/>
              </w:rPr>
              <w:t>(</w:t>
            </w:r>
            <w:r>
              <w:rPr>
                <w:rFonts w:hint="eastAsia" w:ascii="宋体" w:hAnsi="宋体" w:cs="宋体"/>
                <w:kern w:val="0"/>
                <w:sz w:val="20"/>
                <w:szCs w:val="20"/>
              </w:rPr>
              <w:t>毒</w:t>
            </w:r>
            <w:r>
              <w:rPr>
                <w:rFonts w:ascii="宋体" w:hAnsi="宋体" w:cs="宋体"/>
                <w:kern w:val="0"/>
                <w:sz w:val="20"/>
                <w:szCs w:val="20"/>
              </w:rPr>
              <w:t>)</w:t>
            </w:r>
            <w:r>
              <w:rPr>
                <w:rFonts w:hint="eastAsia" w:ascii="宋体" w:hAnsi="宋体" w:cs="宋体"/>
                <w:kern w:val="0"/>
                <w:sz w:val="20"/>
                <w:szCs w:val="20"/>
              </w:rPr>
              <w:t>种或者样本被盗、被抢、丢失、泄漏的处罚</w:t>
            </w:r>
          </w:p>
          <w:p>
            <w:pPr>
              <w:widowControl/>
              <w:textAlignment w:val="center"/>
              <w:rPr>
                <w:rFonts w:ascii="宋体" w:cs="宋体"/>
                <w:kern w:val="0"/>
                <w:sz w:val="20"/>
                <w:szCs w:val="20"/>
              </w:rPr>
            </w:pPr>
            <w:r>
              <w:rPr>
                <w:rFonts w:ascii="宋体" w:hAnsi="宋体" w:cs="宋体"/>
                <w:kern w:val="0"/>
                <w:sz w:val="20"/>
                <w:szCs w:val="20"/>
              </w:rPr>
              <w:t>89.</w:t>
            </w:r>
            <w:r>
              <w:rPr>
                <w:rFonts w:hint="eastAsia" w:ascii="宋体" w:hAnsi="宋体" w:cs="宋体"/>
                <w:kern w:val="0"/>
                <w:sz w:val="20"/>
                <w:szCs w:val="20"/>
              </w:rPr>
              <w:t>对疾病预防控制机构和医疗机构及其人员未依法履行疫情报告职责，隐瞒、缓报或者谎报的；拒绝服从卫生行政部门调遣的；未按照规定及时采取预防控制措施的；拒绝接诊病人或者疑似病人的；未按照规定履行监测职责的处罚</w:t>
            </w:r>
          </w:p>
          <w:p>
            <w:pPr>
              <w:widowControl/>
              <w:textAlignment w:val="center"/>
              <w:rPr>
                <w:rFonts w:ascii="宋体" w:cs="宋体"/>
                <w:kern w:val="0"/>
                <w:sz w:val="20"/>
                <w:szCs w:val="20"/>
              </w:rPr>
            </w:pPr>
            <w:r>
              <w:rPr>
                <w:rFonts w:ascii="宋体" w:hAnsi="宋体" w:cs="宋体"/>
                <w:kern w:val="0"/>
                <w:sz w:val="20"/>
                <w:szCs w:val="20"/>
              </w:rPr>
              <w:t>90.</w:t>
            </w:r>
            <w:r>
              <w:rPr>
                <w:rFonts w:hint="eastAsia" w:ascii="宋体" w:hAnsi="宋体" w:cs="宋体"/>
                <w:kern w:val="0"/>
                <w:sz w:val="20"/>
                <w:szCs w:val="20"/>
              </w:rPr>
              <w:t>对药师未按照规定调剂处方药品的处罚</w:t>
            </w:r>
          </w:p>
          <w:p>
            <w:pPr>
              <w:widowControl/>
              <w:textAlignment w:val="center"/>
              <w:rPr>
                <w:rFonts w:ascii="宋体" w:cs="宋体"/>
                <w:kern w:val="0"/>
                <w:sz w:val="20"/>
                <w:szCs w:val="20"/>
              </w:rPr>
            </w:pPr>
            <w:r>
              <w:rPr>
                <w:rFonts w:ascii="宋体" w:hAnsi="宋体" w:cs="宋体"/>
                <w:kern w:val="0"/>
                <w:sz w:val="20"/>
                <w:szCs w:val="20"/>
              </w:rPr>
              <w:t>91.</w:t>
            </w:r>
            <w:r>
              <w:rPr>
                <w:rFonts w:hint="eastAsia" w:ascii="宋体" w:hAnsi="宋体" w:cs="宋体"/>
                <w:kern w:val="0"/>
                <w:sz w:val="20"/>
                <w:szCs w:val="20"/>
              </w:rPr>
              <w:t>对买卖人体器官或者从事与买卖人体器官有关活动的处罚</w:t>
            </w:r>
          </w:p>
          <w:p>
            <w:pPr>
              <w:widowControl/>
              <w:textAlignment w:val="center"/>
              <w:rPr>
                <w:rFonts w:ascii="宋体" w:cs="宋体"/>
                <w:kern w:val="0"/>
                <w:sz w:val="20"/>
                <w:szCs w:val="20"/>
              </w:rPr>
            </w:pPr>
            <w:r>
              <w:rPr>
                <w:rFonts w:ascii="宋体" w:hAnsi="宋体" w:cs="宋体"/>
                <w:kern w:val="0"/>
                <w:sz w:val="20"/>
                <w:szCs w:val="20"/>
              </w:rPr>
              <w:t>92.</w:t>
            </w:r>
            <w:r>
              <w:rPr>
                <w:rFonts w:hint="eastAsia" w:ascii="宋体" w:hAnsi="宋体" w:cs="宋体"/>
                <w:kern w:val="0"/>
                <w:sz w:val="20"/>
                <w:szCs w:val="20"/>
              </w:rPr>
              <w:t>对医务人员未经人体器官移植技术临床应用与伦理委员会审查同意摘取人体器官的；摘取活体器官前未依对照《人体器官移植条例》第十九条的规定履行说明、查验、确认义务的；对摘取器官完毕的尸体未进行符合伦理原则的医学处理，恢复尸体原貌的处罚</w:t>
            </w:r>
          </w:p>
          <w:p>
            <w:pPr>
              <w:widowControl/>
              <w:textAlignment w:val="center"/>
              <w:rPr>
                <w:rFonts w:ascii="宋体" w:cs="宋体"/>
                <w:kern w:val="0"/>
                <w:sz w:val="20"/>
                <w:szCs w:val="20"/>
              </w:rPr>
            </w:pPr>
            <w:r>
              <w:rPr>
                <w:rFonts w:ascii="宋体" w:hAnsi="宋体" w:cs="宋体"/>
                <w:kern w:val="0"/>
                <w:sz w:val="20"/>
                <w:szCs w:val="20"/>
              </w:rPr>
              <w:t>93.</w:t>
            </w:r>
            <w:r>
              <w:rPr>
                <w:rFonts w:hint="eastAsia" w:ascii="宋体" w:hAnsi="宋体" w:cs="宋体"/>
                <w:kern w:val="0"/>
                <w:sz w:val="20"/>
                <w:szCs w:val="20"/>
              </w:rPr>
              <w:t>对从事人体器官移植的医务人员参与尸体器官捐献人的死亡判定的处罚</w:t>
            </w:r>
          </w:p>
          <w:p>
            <w:pPr>
              <w:widowControl/>
              <w:textAlignment w:val="center"/>
              <w:rPr>
                <w:rFonts w:ascii="宋体" w:cs="宋体"/>
                <w:kern w:val="0"/>
                <w:sz w:val="20"/>
                <w:szCs w:val="20"/>
              </w:rPr>
            </w:pPr>
            <w:r>
              <w:rPr>
                <w:rFonts w:ascii="宋体" w:hAnsi="宋体" w:cs="宋体"/>
                <w:kern w:val="0"/>
                <w:sz w:val="20"/>
                <w:szCs w:val="20"/>
              </w:rPr>
              <w:t>94.</w:t>
            </w:r>
            <w:r>
              <w:rPr>
                <w:rFonts w:hint="eastAsia" w:ascii="宋体" w:hAnsi="宋体" w:cs="宋体"/>
                <w:kern w:val="0"/>
                <w:sz w:val="20"/>
                <w:szCs w:val="20"/>
              </w:rPr>
              <w:t>对医疗机构违反《医疗机构临床用血管理办法》关于应急用血采血规定的处罚</w:t>
            </w:r>
          </w:p>
          <w:p>
            <w:pPr>
              <w:widowControl/>
              <w:textAlignment w:val="center"/>
              <w:rPr>
                <w:rFonts w:ascii="宋体" w:cs="宋体"/>
                <w:kern w:val="0"/>
                <w:sz w:val="20"/>
                <w:szCs w:val="20"/>
              </w:rPr>
            </w:pPr>
            <w:r>
              <w:rPr>
                <w:rFonts w:ascii="宋体" w:hAnsi="宋体" w:cs="宋体"/>
                <w:kern w:val="0"/>
                <w:sz w:val="20"/>
                <w:szCs w:val="20"/>
              </w:rPr>
              <w:t>95.</w:t>
            </w:r>
            <w:r>
              <w:rPr>
                <w:rFonts w:hint="eastAsia" w:ascii="宋体" w:hAnsi="宋体" w:cs="宋体"/>
                <w:kern w:val="0"/>
                <w:sz w:val="20"/>
                <w:szCs w:val="20"/>
              </w:rPr>
              <w:t>对医疗机构未设立临床用血管理委员会或者工作组的；未拟定临床用血计划或者一年内未对计划实施情况进行评估和考核的；未建立血液发放和输血核对制度的；未建立临床用血申请管理制度的；未建立医务人员临床用血和无偿献血知识培训制度的；未建立科室和医师临床用血评价及公示制度的；将经济收入作为对输血科或者血库工作的考核指标的；违反《医疗机构临床用血管理办法》的其他行为处罚</w:t>
            </w:r>
          </w:p>
          <w:p>
            <w:pPr>
              <w:widowControl/>
              <w:textAlignment w:val="center"/>
              <w:rPr>
                <w:rFonts w:ascii="宋体" w:cs="宋体"/>
                <w:kern w:val="0"/>
                <w:sz w:val="20"/>
                <w:szCs w:val="20"/>
              </w:rPr>
            </w:pPr>
            <w:r>
              <w:rPr>
                <w:rFonts w:ascii="宋体" w:hAnsi="宋体" w:cs="宋体"/>
                <w:kern w:val="0"/>
                <w:sz w:val="20"/>
                <w:szCs w:val="20"/>
              </w:rPr>
              <w:t>96.</w:t>
            </w:r>
            <w:r>
              <w:rPr>
                <w:rFonts w:hint="eastAsia" w:ascii="宋体" w:hAnsi="宋体" w:cs="宋体"/>
                <w:kern w:val="0"/>
                <w:sz w:val="20"/>
                <w:szCs w:val="20"/>
              </w:rPr>
              <w:t>对医疗机构使用未取得抗菌药物处方权的医师或者使用被取消抗菌药物处方权的医师开具抗菌药物处方的；未对抗菌药物处方、医嘱实施适宜性审核，情节严重的；非药学部门从事抗菌药物购销、调剂活动的；将抗菌药物购销、临床应用情况与个人或者科室经济利益挂钩的；在抗菌药物购销、临床应用中牟取不正当利益的处罚</w:t>
            </w:r>
          </w:p>
          <w:p>
            <w:pPr>
              <w:widowControl/>
              <w:textAlignment w:val="center"/>
              <w:rPr>
                <w:rFonts w:ascii="宋体" w:cs="宋体"/>
                <w:kern w:val="0"/>
                <w:sz w:val="20"/>
                <w:szCs w:val="20"/>
              </w:rPr>
            </w:pPr>
            <w:r>
              <w:rPr>
                <w:rFonts w:ascii="宋体" w:hAnsi="宋体" w:cs="宋体"/>
                <w:kern w:val="0"/>
                <w:sz w:val="20"/>
                <w:szCs w:val="20"/>
              </w:rPr>
              <w:t>97.</w:t>
            </w:r>
            <w:r>
              <w:rPr>
                <w:rFonts w:hint="eastAsia" w:ascii="宋体" w:hAnsi="宋体" w:cs="宋体"/>
                <w:kern w:val="0"/>
                <w:sz w:val="20"/>
                <w:szCs w:val="20"/>
              </w:rPr>
              <w:t>对医师未按照《抗菌药物临床应用管理办法》规定开具抗菌药物处方，造成严重后果的；使用未经国家药品监督管理部门批准的抗菌药物的；使用本机构抗菌药物供应目录以外的品种、品规，造成严重后果的；违反《抗菌药物临床应用管理办法》其他规定，造成严重后果的处罚</w:t>
            </w:r>
          </w:p>
          <w:p>
            <w:pPr>
              <w:widowControl/>
              <w:textAlignment w:val="center"/>
              <w:rPr>
                <w:rFonts w:ascii="宋体" w:cs="宋体"/>
                <w:kern w:val="0"/>
                <w:sz w:val="20"/>
                <w:szCs w:val="20"/>
              </w:rPr>
            </w:pPr>
            <w:r>
              <w:rPr>
                <w:rFonts w:ascii="宋体" w:hAnsi="宋体" w:cs="宋体"/>
                <w:kern w:val="0"/>
                <w:sz w:val="20"/>
                <w:szCs w:val="20"/>
              </w:rPr>
              <w:t>98.</w:t>
            </w:r>
            <w:r>
              <w:rPr>
                <w:rFonts w:hint="eastAsia" w:ascii="宋体" w:hAnsi="宋体" w:cs="宋体"/>
                <w:kern w:val="0"/>
                <w:sz w:val="20"/>
                <w:szCs w:val="20"/>
              </w:rPr>
              <w:t>对药师未按照规定审核、调剂抗菌药物处方，情节严重的；未按照规定私自增加抗菌药物品种或者品规的；违反《抗菌药物临床应用管理办法》其他规定的处罚</w:t>
            </w:r>
          </w:p>
          <w:p>
            <w:pPr>
              <w:widowControl/>
              <w:textAlignment w:val="center"/>
              <w:rPr>
                <w:rFonts w:ascii="宋体" w:cs="宋体"/>
                <w:kern w:val="0"/>
                <w:sz w:val="20"/>
                <w:szCs w:val="20"/>
              </w:rPr>
            </w:pPr>
            <w:r>
              <w:rPr>
                <w:rFonts w:ascii="宋体" w:hAnsi="宋体" w:cs="宋体"/>
                <w:kern w:val="0"/>
                <w:sz w:val="20"/>
                <w:szCs w:val="20"/>
              </w:rPr>
              <w:t>99.</w:t>
            </w:r>
            <w:r>
              <w:rPr>
                <w:rFonts w:hint="eastAsia" w:ascii="宋体" w:hAnsi="宋体" w:cs="宋体"/>
                <w:kern w:val="0"/>
                <w:sz w:val="20"/>
                <w:szCs w:val="20"/>
              </w:rPr>
              <w:t>对不符合《中华人民共和国精神卫生法》规定条件的医疗机构擅自从事精神障碍诊断、治疗的处罚</w:t>
            </w:r>
          </w:p>
          <w:p>
            <w:pPr>
              <w:widowControl/>
              <w:textAlignment w:val="center"/>
              <w:rPr>
                <w:rFonts w:ascii="宋体" w:cs="宋体"/>
                <w:kern w:val="0"/>
                <w:sz w:val="20"/>
                <w:szCs w:val="20"/>
              </w:rPr>
            </w:pPr>
            <w:r>
              <w:rPr>
                <w:rFonts w:ascii="宋体" w:hAnsi="宋体" w:cs="宋体"/>
                <w:kern w:val="0"/>
                <w:sz w:val="20"/>
                <w:szCs w:val="20"/>
              </w:rPr>
              <w:t>100.</w:t>
            </w:r>
            <w:r>
              <w:rPr>
                <w:rFonts w:hint="eastAsia" w:ascii="宋体" w:hAnsi="宋体" w:cs="宋体"/>
                <w:kern w:val="0"/>
                <w:sz w:val="20"/>
                <w:szCs w:val="20"/>
              </w:rPr>
              <w:t>对医疗机构及其工作人员拒绝对送诊的疑似精神障碍患者作出诊断的；对依照《中华人民共和国精神卫生法》第三十条第二款规定实施住院治疗的患者未及时进行检查评估或者未根据评估结果作出处理的处罚</w:t>
            </w:r>
          </w:p>
          <w:p>
            <w:pPr>
              <w:widowControl/>
              <w:textAlignment w:val="center"/>
              <w:rPr>
                <w:rFonts w:ascii="宋体" w:cs="宋体"/>
                <w:kern w:val="0"/>
                <w:sz w:val="20"/>
                <w:szCs w:val="20"/>
              </w:rPr>
            </w:pPr>
            <w:r>
              <w:rPr>
                <w:rFonts w:ascii="宋体" w:hAnsi="宋体" w:cs="宋体"/>
                <w:kern w:val="0"/>
                <w:sz w:val="20"/>
                <w:szCs w:val="20"/>
              </w:rPr>
              <w:t>101.</w:t>
            </w:r>
            <w:r>
              <w:rPr>
                <w:rFonts w:hint="eastAsia" w:ascii="宋体" w:hAnsi="宋体" w:cs="宋体"/>
                <w:kern w:val="0"/>
                <w:sz w:val="20"/>
                <w:szCs w:val="20"/>
              </w:rPr>
              <w:t>对医疗机构及其工作人员违反《精神卫生法》规定实施约束、隔离等保护性医疗措施的；违反《精神卫生法》规定，强迫精神障碍患者劳动的；违反《精神卫生法》规定对精神障碍患者实施外科手术或者实验性临床医疗的；违反《精神卫生法》规定，侵害精神障碍患者的通讯和会见探访者等权利的；违反精神障碍诊断标准，将非精神障碍患者诊断为精神障碍患者的处</w:t>
            </w:r>
          </w:p>
          <w:p>
            <w:pPr>
              <w:widowControl/>
              <w:textAlignment w:val="center"/>
              <w:rPr>
                <w:rFonts w:ascii="宋体" w:cs="宋体"/>
                <w:kern w:val="0"/>
                <w:sz w:val="20"/>
                <w:szCs w:val="20"/>
              </w:rPr>
            </w:pPr>
            <w:r>
              <w:rPr>
                <w:rFonts w:ascii="宋体" w:hAnsi="宋体" w:cs="宋体"/>
                <w:kern w:val="0"/>
                <w:sz w:val="20"/>
                <w:szCs w:val="20"/>
              </w:rPr>
              <w:t>102.</w:t>
            </w:r>
            <w:r>
              <w:rPr>
                <w:rFonts w:hint="eastAsia" w:ascii="宋体" w:hAnsi="宋体" w:cs="宋体"/>
                <w:kern w:val="0"/>
                <w:sz w:val="20"/>
                <w:szCs w:val="20"/>
              </w:rPr>
              <w:t>对职业病诊断机构未建立职业病诊断管理制度；不按照规定向劳动者公开职业病诊断程序；泄露劳动者涉及个人隐私的有关信息、资料的处罚</w:t>
            </w:r>
          </w:p>
          <w:p>
            <w:pPr>
              <w:widowControl/>
              <w:textAlignment w:val="center"/>
              <w:rPr>
                <w:rFonts w:ascii="宋体" w:cs="宋体"/>
                <w:kern w:val="0"/>
                <w:sz w:val="20"/>
                <w:szCs w:val="20"/>
              </w:rPr>
            </w:pPr>
            <w:r>
              <w:rPr>
                <w:rFonts w:ascii="宋体" w:hAnsi="宋体" w:cs="宋体"/>
                <w:kern w:val="0"/>
                <w:sz w:val="20"/>
                <w:szCs w:val="20"/>
              </w:rPr>
              <w:t>103.</w:t>
            </w:r>
            <w:r>
              <w:rPr>
                <w:rFonts w:hint="eastAsia" w:ascii="宋体" w:hAnsi="宋体" w:cs="宋体"/>
                <w:kern w:val="0"/>
                <w:sz w:val="20"/>
                <w:szCs w:val="20"/>
              </w:rPr>
              <w:t>对学校教学建筑、环境噪声、室内微小气候、采光、照明等环境质量以及黑板、课桌椅的设置不符合国家有关标准；学校未按照有关规定为学生设置厕所和洗手设施；寄宿制学校未为学生提供相应的洗漱、洗澡等卫生设施；学校体育场地和器材不符合卫生和安全要求；学校运动项目和运动强度不适合学生的生理承受能力和体质健康状况的处罚</w:t>
            </w:r>
          </w:p>
          <w:p>
            <w:pPr>
              <w:widowControl/>
              <w:textAlignment w:val="center"/>
              <w:rPr>
                <w:rFonts w:ascii="宋体" w:cs="宋体"/>
                <w:kern w:val="0"/>
                <w:sz w:val="20"/>
                <w:szCs w:val="20"/>
              </w:rPr>
            </w:pPr>
            <w:r>
              <w:rPr>
                <w:rFonts w:ascii="宋体" w:hAnsi="宋体" w:cs="宋体"/>
                <w:kern w:val="0"/>
                <w:sz w:val="20"/>
                <w:szCs w:val="20"/>
              </w:rPr>
              <w:t>104.</w:t>
            </w:r>
            <w:r>
              <w:rPr>
                <w:rFonts w:hint="eastAsia" w:ascii="宋体" w:hAnsi="宋体" w:cs="宋体"/>
                <w:kern w:val="0"/>
                <w:sz w:val="20"/>
                <w:szCs w:val="20"/>
              </w:rPr>
              <w:t>对涉水产品生产经营者未按照国家卫生规范进行生产的；生产、销售未取得卫生许可批准文件的涉水产品的；生产、销售不符合国家标准或者卫生规范涉水产品的；使用不符合国家标准或者卫生规范的原辅材料生产涉水产品的处罚</w:t>
            </w:r>
          </w:p>
          <w:p>
            <w:pPr>
              <w:widowControl/>
              <w:textAlignment w:val="center"/>
              <w:rPr>
                <w:rFonts w:ascii="宋体" w:cs="宋体"/>
                <w:kern w:val="0"/>
                <w:sz w:val="20"/>
                <w:szCs w:val="20"/>
              </w:rPr>
            </w:pPr>
            <w:r>
              <w:rPr>
                <w:rFonts w:ascii="宋体" w:hAnsi="宋体" w:cs="宋体"/>
                <w:kern w:val="0"/>
                <w:sz w:val="20"/>
                <w:szCs w:val="20"/>
              </w:rPr>
              <w:t>105.</w:t>
            </w:r>
            <w:r>
              <w:rPr>
                <w:rFonts w:hint="eastAsia" w:ascii="宋体" w:hAnsi="宋体" w:cs="宋体"/>
                <w:kern w:val="0"/>
                <w:sz w:val="20"/>
                <w:szCs w:val="20"/>
              </w:rPr>
              <w:t>对不符合中医医疗机构设置标准的；获得城镇职工基本医疗保险定点医疗机构资格，未按照规定向参保人员提供基本医疗服务的处罚</w:t>
            </w:r>
          </w:p>
          <w:p>
            <w:pPr>
              <w:widowControl/>
              <w:textAlignment w:val="center"/>
              <w:rPr>
                <w:rFonts w:ascii="宋体" w:cs="宋体"/>
                <w:kern w:val="0"/>
                <w:sz w:val="20"/>
                <w:szCs w:val="20"/>
              </w:rPr>
            </w:pPr>
            <w:r>
              <w:rPr>
                <w:rFonts w:ascii="宋体" w:hAnsi="宋体" w:cs="宋体"/>
                <w:kern w:val="0"/>
                <w:sz w:val="20"/>
                <w:szCs w:val="20"/>
              </w:rPr>
              <w:t>106.</w:t>
            </w:r>
            <w:r>
              <w:rPr>
                <w:rFonts w:hint="eastAsia" w:ascii="宋体" w:hAnsi="宋体" w:cs="宋体"/>
                <w:kern w:val="0"/>
                <w:sz w:val="20"/>
                <w:szCs w:val="20"/>
              </w:rPr>
              <w:t>对承担单采血浆站技术评价、检测的技术机构出具虚假证明文件的处罚</w:t>
            </w:r>
          </w:p>
          <w:p>
            <w:pPr>
              <w:widowControl/>
              <w:textAlignment w:val="center"/>
              <w:rPr>
                <w:rFonts w:ascii="宋体" w:cs="宋体"/>
                <w:kern w:val="0"/>
                <w:sz w:val="20"/>
                <w:szCs w:val="20"/>
              </w:rPr>
            </w:pPr>
            <w:r>
              <w:rPr>
                <w:rFonts w:ascii="宋体" w:hAnsi="宋体" w:cs="宋体"/>
                <w:kern w:val="0"/>
                <w:sz w:val="20"/>
                <w:szCs w:val="20"/>
              </w:rPr>
              <w:t>107.</w:t>
            </w:r>
            <w:r>
              <w:rPr>
                <w:rFonts w:hint="eastAsia" w:ascii="宋体" w:hAnsi="宋体" w:cs="宋体"/>
                <w:kern w:val="0"/>
                <w:sz w:val="20"/>
                <w:szCs w:val="20"/>
              </w:rPr>
              <w:t>对职业健康检查机构未指定主检医师或者指定的主检医师未取得职业病诊断资格的；未建立职业健康检查档案的；违反《职业健康检查管理办法》其他有关规定的处罚</w:t>
            </w:r>
          </w:p>
          <w:p>
            <w:pPr>
              <w:widowControl/>
              <w:textAlignment w:val="center"/>
              <w:rPr>
                <w:rFonts w:ascii="宋体" w:cs="宋体"/>
                <w:kern w:val="0"/>
                <w:sz w:val="20"/>
                <w:szCs w:val="20"/>
              </w:rPr>
            </w:pPr>
            <w:r>
              <w:rPr>
                <w:rFonts w:ascii="宋体" w:hAnsi="宋体" w:cs="宋体"/>
                <w:kern w:val="0"/>
                <w:sz w:val="20"/>
                <w:szCs w:val="20"/>
              </w:rPr>
              <w:t>108.</w:t>
            </w:r>
            <w:r>
              <w:rPr>
                <w:rFonts w:hint="eastAsia" w:ascii="宋体" w:hAnsi="宋体" w:cs="宋体"/>
                <w:kern w:val="0"/>
                <w:sz w:val="20"/>
                <w:szCs w:val="20"/>
              </w:rPr>
              <w:t>对经批准实施人工终止妊娠手术的机构未建立真实完整的终止妊娠药品购进记录，或者未按照规定为终止妊娠药品使用者建立完整用药档案的处罚</w:t>
            </w:r>
          </w:p>
          <w:p>
            <w:pPr>
              <w:widowControl/>
              <w:textAlignment w:val="center"/>
              <w:rPr>
                <w:rFonts w:ascii="宋体" w:cs="宋体"/>
                <w:kern w:val="0"/>
                <w:sz w:val="20"/>
                <w:szCs w:val="20"/>
              </w:rPr>
            </w:pPr>
            <w:r>
              <w:rPr>
                <w:rFonts w:ascii="宋体" w:hAnsi="宋体" w:cs="宋体"/>
                <w:kern w:val="0"/>
                <w:sz w:val="20"/>
                <w:szCs w:val="20"/>
              </w:rPr>
              <w:t>109.</w:t>
            </w:r>
            <w:r>
              <w:rPr>
                <w:rFonts w:hint="eastAsia" w:ascii="宋体" w:hAnsi="宋体" w:cs="宋体"/>
                <w:kern w:val="0"/>
                <w:sz w:val="20"/>
                <w:szCs w:val="20"/>
              </w:rPr>
              <w:t>对介绍、组织孕妇实施非医学需要的胎儿性别鉴定或者选择性别人工终止妊娠的处罚</w:t>
            </w:r>
          </w:p>
          <w:p>
            <w:pPr>
              <w:widowControl/>
              <w:textAlignment w:val="center"/>
              <w:rPr>
                <w:rFonts w:ascii="宋体" w:cs="宋体"/>
                <w:kern w:val="0"/>
                <w:sz w:val="20"/>
                <w:szCs w:val="20"/>
              </w:rPr>
            </w:pPr>
            <w:r>
              <w:rPr>
                <w:rFonts w:ascii="宋体" w:hAnsi="宋体" w:cs="宋体"/>
                <w:kern w:val="0"/>
                <w:sz w:val="20"/>
                <w:szCs w:val="20"/>
              </w:rPr>
              <w:t>110.</w:t>
            </w:r>
            <w:r>
              <w:rPr>
                <w:rFonts w:hint="eastAsia" w:ascii="宋体" w:hAnsi="宋体" w:cs="宋体"/>
                <w:kern w:val="0"/>
                <w:sz w:val="20"/>
                <w:szCs w:val="20"/>
              </w:rPr>
              <w:t>对未取得母婴保健技术许可的医疗卫生机构或者人员擅自从事终止妊娠手术的、从事母婴保健技术服务的人员出具虚假的医学需要的人工终止妊娠相关医学诊断意见书或者证明的处罚</w:t>
            </w:r>
          </w:p>
          <w:p>
            <w:pPr>
              <w:widowControl/>
              <w:textAlignment w:val="center"/>
              <w:rPr>
                <w:rFonts w:ascii="宋体" w:cs="宋体"/>
                <w:kern w:val="0"/>
                <w:sz w:val="20"/>
                <w:szCs w:val="20"/>
              </w:rPr>
            </w:pPr>
            <w:r>
              <w:rPr>
                <w:rFonts w:ascii="宋体" w:hAnsi="宋体" w:cs="宋体"/>
                <w:kern w:val="0"/>
                <w:sz w:val="20"/>
                <w:szCs w:val="20"/>
              </w:rPr>
              <w:t>111.</w:t>
            </w:r>
            <w:r>
              <w:rPr>
                <w:rFonts w:hint="eastAsia" w:ascii="宋体" w:hAnsi="宋体" w:cs="宋体"/>
                <w:kern w:val="0"/>
                <w:sz w:val="20"/>
                <w:szCs w:val="20"/>
              </w:rPr>
              <w:t>对餐具、饮具集中消毒服务单位拒绝、阻挠、干涉卫生计生行政部门及其工作人员依法开展监督检查的处罚</w:t>
            </w:r>
          </w:p>
          <w:p>
            <w:pPr>
              <w:widowControl/>
              <w:textAlignment w:val="center"/>
              <w:rPr>
                <w:rFonts w:ascii="宋体" w:cs="宋体"/>
                <w:kern w:val="0"/>
                <w:sz w:val="20"/>
                <w:szCs w:val="20"/>
              </w:rPr>
            </w:pPr>
            <w:r>
              <w:rPr>
                <w:rFonts w:ascii="宋体" w:hAnsi="宋体" w:cs="宋体"/>
                <w:kern w:val="0"/>
                <w:sz w:val="20"/>
                <w:szCs w:val="20"/>
              </w:rPr>
              <w:t>112.</w:t>
            </w:r>
            <w:r>
              <w:rPr>
                <w:rFonts w:hint="eastAsia" w:ascii="宋体" w:hAnsi="宋体" w:cs="宋体"/>
                <w:kern w:val="0"/>
                <w:sz w:val="20"/>
                <w:szCs w:val="20"/>
              </w:rPr>
              <w:t>餐具、饮具集中消毒服务单位违反本法规定用水，使用洗涤剂、消毒剂，或者出厂的餐具、饮具未按规定检验合格并随附消毒合格证明，或者未按规定在独立包装上标注相关内容的处罚</w:t>
            </w:r>
          </w:p>
          <w:p>
            <w:pPr>
              <w:widowControl/>
              <w:textAlignment w:val="center"/>
              <w:rPr>
                <w:rFonts w:ascii="宋体" w:cs="宋体"/>
                <w:kern w:val="0"/>
                <w:sz w:val="20"/>
                <w:szCs w:val="20"/>
              </w:rPr>
            </w:pPr>
            <w:r>
              <w:rPr>
                <w:rFonts w:ascii="宋体" w:hAnsi="宋体" w:cs="宋体"/>
                <w:kern w:val="0"/>
                <w:sz w:val="20"/>
                <w:szCs w:val="20"/>
              </w:rPr>
              <w:t>113.</w:t>
            </w:r>
            <w:r>
              <w:rPr>
                <w:rFonts w:hint="eastAsia" w:ascii="宋体" w:hAnsi="宋体" w:cs="宋体"/>
                <w:kern w:val="0"/>
                <w:sz w:val="20"/>
                <w:szCs w:val="20"/>
              </w:rPr>
              <w:t>对供学生使用的文具、娱乐器具、保健用品，不符合国家有关卫生标准的处罚</w:t>
            </w:r>
          </w:p>
          <w:p>
            <w:pPr>
              <w:widowControl/>
              <w:textAlignment w:val="center"/>
              <w:rPr>
                <w:rFonts w:ascii="宋体" w:cs="宋体"/>
                <w:kern w:val="0"/>
                <w:sz w:val="20"/>
                <w:szCs w:val="20"/>
              </w:rPr>
            </w:pPr>
            <w:r>
              <w:rPr>
                <w:rFonts w:ascii="宋体" w:hAnsi="宋体" w:cs="宋体"/>
                <w:kern w:val="0"/>
                <w:sz w:val="20"/>
                <w:szCs w:val="20"/>
              </w:rPr>
              <w:t>114.</w:t>
            </w:r>
            <w:r>
              <w:rPr>
                <w:rFonts w:hint="eastAsia" w:ascii="宋体" w:hAnsi="宋体" w:cs="宋体"/>
                <w:kern w:val="0"/>
                <w:sz w:val="20"/>
                <w:szCs w:val="20"/>
              </w:rPr>
              <w:t>对拒绝或者妨碍学校卫生监督员实施卫生监督的处罚</w:t>
            </w:r>
          </w:p>
          <w:p>
            <w:pPr>
              <w:widowControl/>
              <w:textAlignment w:val="center"/>
              <w:rPr>
                <w:rFonts w:ascii="宋体" w:cs="宋体"/>
                <w:kern w:val="0"/>
                <w:sz w:val="20"/>
                <w:szCs w:val="20"/>
              </w:rPr>
            </w:pPr>
            <w:r>
              <w:rPr>
                <w:rFonts w:ascii="宋体" w:hAnsi="宋体" w:cs="宋体"/>
                <w:kern w:val="0"/>
                <w:sz w:val="20"/>
                <w:szCs w:val="20"/>
              </w:rPr>
              <w:t>115.</w:t>
            </w:r>
            <w:r>
              <w:rPr>
                <w:rFonts w:hint="eastAsia" w:ascii="宋体" w:hAnsi="宋体" w:cs="宋体"/>
                <w:kern w:val="0"/>
                <w:sz w:val="20"/>
                <w:szCs w:val="20"/>
              </w:rPr>
              <w:t>对集中式供水单位安排未取得体检合格证的人员从事直接供、管水工作或安排患有有碍饮用水卫生疾病的或病原携带者从事直接供、管水工作的处罚</w:t>
            </w:r>
          </w:p>
          <w:p>
            <w:pPr>
              <w:widowControl/>
              <w:textAlignment w:val="center"/>
              <w:rPr>
                <w:rFonts w:ascii="宋体" w:cs="宋体"/>
                <w:kern w:val="0"/>
                <w:sz w:val="20"/>
                <w:szCs w:val="20"/>
              </w:rPr>
            </w:pPr>
            <w:r>
              <w:rPr>
                <w:rFonts w:ascii="宋体" w:hAnsi="宋体" w:cs="宋体"/>
                <w:kern w:val="0"/>
                <w:sz w:val="20"/>
                <w:szCs w:val="20"/>
              </w:rPr>
              <w:t>116.</w:t>
            </w:r>
            <w:r>
              <w:rPr>
                <w:rFonts w:hint="eastAsia" w:ascii="宋体" w:hAnsi="宋体" w:cs="宋体"/>
                <w:kern w:val="0"/>
                <w:sz w:val="20"/>
                <w:szCs w:val="20"/>
              </w:rPr>
              <w:t>对在饮用水水源保护区修建危害水源水质卫生的设施或进行有碍水源水质卫生的作业的；新建、扩建、改建的饮用水供水项目未经卫生行政部门参加选址、设计审查和竣工验收而擅自供水的；供水单位未取得卫生许可证而擅自供水的；供水单位供应的饮用水不符合国家规定的生活饮用水卫生标准的处罚</w:t>
            </w:r>
          </w:p>
          <w:p>
            <w:pPr>
              <w:widowControl/>
              <w:textAlignment w:val="center"/>
              <w:rPr>
                <w:rFonts w:ascii="宋体" w:cs="宋体"/>
                <w:kern w:val="0"/>
                <w:sz w:val="20"/>
                <w:szCs w:val="20"/>
              </w:rPr>
            </w:pPr>
            <w:r>
              <w:rPr>
                <w:rFonts w:ascii="宋体" w:hAnsi="宋体" w:cs="宋体"/>
                <w:kern w:val="0"/>
                <w:sz w:val="20"/>
                <w:szCs w:val="20"/>
              </w:rPr>
              <w:t>117.</w:t>
            </w:r>
            <w:r>
              <w:rPr>
                <w:rFonts w:hint="eastAsia" w:ascii="宋体" w:hAnsi="宋体" w:cs="宋体"/>
                <w:kern w:val="0"/>
                <w:sz w:val="20"/>
                <w:szCs w:val="20"/>
              </w:rPr>
              <w:t>对生产或者销售无卫生许可批准文件的涉及饮用水卫生安全的产品的处罚</w:t>
            </w:r>
          </w:p>
          <w:p>
            <w:pPr>
              <w:widowControl/>
              <w:textAlignment w:val="center"/>
              <w:rPr>
                <w:rFonts w:ascii="宋体" w:cs="宋体"/>
                <w:kern w:val="0"/>
                <w:sz w:val="20"/>
                <w:szCs w:val="20"/>
              </w:rPr>
            </w:pPr>
            <w:r>
              <w:rPr>
                <w:rFonts w:ascii="宋体" w:hAnsi="宋体" w:cs="宋体"/>
                <w:kern w:val="0"/>
                <w:sz w:val="20"/>
                <w:szCs w:val="20"/>
              </w:rPr>
              <w:t>118.</w:t>
            </w:r>
            <w:r>
              <w:rPr>
                <w:rFonts w:hint="eastAsia" w:ascii="宋体" w:hAnsi="宋体" w:cs="宋体"/>
                <w:kern w:val="0"/>
                <w:sz w:val="20"/>
                <w:szCs w:val="20"/>
              </w:rPr>
              <w:t>对未依法取得公共场所卫生许可证擅自营业的处罚</w:t>
            </w:r>
          </w:p>
          <w:p>
            <w:pPr>
              <w:widowControl/>
              <w:textAlignment w:val="center"/>
              <w:rPr>
                <w:rFonts w:ascii="宋体" w:cs="宋体"/>
                <w:kern w:val="0"/>
                <w:sz w:val="20"/>
                <w:szCs w:val="20"/>
              </w:rPr>
            </w:pPr>
            <w:r>
              <w:rPr>
                <w:rFonts w:ascii="宋体" w:hAnsi="宋体" w:cs="宋体"/>
                <w:kern w:val="0"/>
                <w:sz w:val="20"/>
                <w:szCs w:val="20"/>
              </w:rPr>
              <w:t>119.</w:t>
            </w:r>
            <w:r>
              <w:rPr>
                <w:rFonts w:hint="eastAsia" w:ascii="宋体" w:hAnsi="宋体" w:cs="宋体"/>
                <w:kern w:val="0"/>
                <w:sz w:val="20"/>
                <w:szCs w:val="20"/>
              </w:rPr>
              <w:t>对未按照规定对公共场所的空气、微小气候、水质、采光、照明、噪声、顾客用品用具等进行卫生检测的；未按照规定对顾客用品用具进行清洗、消毒、保洁，或者重复使用一次性用品用具的处罚</w:t>
            </w:r>
          </w:p>
          <w:p>
            <w:pPr>
              <w:widowControl/>
              <w:textAlignment w:val="center"/>
              <w:rPr>
                <w:rFonts w:ascii="宋体" w:cs="宋体"/>
                <w:kern w:val="0"/>
                <w:sz w:val="20"/>
                <w:szCs w:val="20"/>
              </w:rPr>
            </w:pPr>
            <w:r>
              <w:rPr>
                <w:rFonts w:ascii="宋体" w:hAnsi="宋体" w:cs="宋体"/>
                <w:kern w:val="0"/>
                <w:sz w:val="20"/>
                <w:szCs w:val="20"/>
              </w:rPr>
              <w:t>120.</w:t>
            </w:r>
            <w:r>
              <w:rPr>
                <w:rFonts w:hint="eastAsia" w:ascii="宋体" w:hAnsi="宋体" w:cs="宋体"/>
                <w:kern w:val="0"/>
                <w:sz w:val="20"/>
                <w:szCs w:val="20"/>
              </w:rPr>
              <w:t>对未按照规定建立卫生管理制度、设立卫生管理部门或者配备专（兼）职卫生管理人员，或者未建立卫生管理档案的；未按照规定组织从业人员进行相关卫生法律知识和公共场所卫生知识培训，或者安排未经相关卫生法律知识和公共场所卫生知识培训考核的从业人员上岗的；未按照规定设置与其经营规模、项目相适应的清洗消毒、保洁、盥洗等设施设备和公共卫生间，或者擅自停止使用、拆除上述设施设备，或者挪作他用的；未按照规定配备预防控制鼠、蚊、蝇、蟑螂和其他病媒生物的设施设备以及废弃物存放专用设施设备，或者擅自停止使用、拆除预防控制鼠、蚊、蝇、蟑螂和其他病媒生物的设施设备以及废弃物存放专用设施设备的；未按照规定索取公共卫生用品检验合格证明和其他相关资料的；未按照规定对公共场所新建、改建、扩建项目办理预防性卫生审查手续的；公共场所集中空调通风系统未经卫生检测或者评价不合格而投入使用的；未按照规定公示公共场所卫生许可证、卫生检测结果和卫生信誉度等级的；未按照规定办理公共场所卫生许可证复核手续的处罚</w:t>
            </w:r>
          </w:p>
          <w:p>
            <w:pPr>
              <w:widowControl/>
              <w:textAlignment w:val="center"/>
              <w:rPr>
                <w:rFonts w:ascii="宋体" w:cs="宋体"/>
                <w:kern w:val="0"/>
                <w:sz w:val="20"/>
                <w:szCs w:val="20"/>
              </w:rPr>
            </w:pPr>
            <w:r>
              <w:rPr>
                <w:rFonts w:ascii="宋体" w:hAnsi="宋体" w:cs="宋体"/>
                <w:kern w:val="0"/>
                <w:sz w:val="20"/>
                <w:szCs w:val="20"/>
              </w:rPr>
              <w:t>121.</w:t>
            </w:r>
            <w:r>
              <w:rPr>
                <w:rFonts w:hint="eastAsia" w:ascii="宋体" w:hAnsi="宋体" w:cs="宋体"/>
                <w:kern w:val="0"/>
                <w:sz w:val="20"/>
                <w:szCs w:val="20"/>
              </w:rPr>
              <w:t>对公共场所经营者安排未获得有效健康合格证明的从业人员从事直接为顾客服务工作的处罚</w:t>
            </w:r>
          </w:p>
          <w:p>
            <w:pPr>
              <w:widowControl/>
              <w:textAlignment w:val="center"/>
              <w:rPr>
                <w:rFonts w:ascii="宋体" w:cs="宋体"/>
                <w:kern w:val="0"/>
                <w:sz w:val="20"/>
                <w:szCs w:val="20"/>
              </w:rPr>
            </w:pPr>
            <w:r>
              <w:rPr>
                <w:rFonts w:ascii="宋体" w:hAnsi="宋体" w:cs="宋体"/>
                <w:kern w:val="0"/>
                <w:sz w:val="20"/>
                <w:szCs w:val="20"/>
              </w:rPr>
              <w:t>122.</w:t>
            </w:r>
            <w:r>
              <w:rPr>
                <w:rFonts w:hint="eastAsia" w:ascii="宋体" w:hAnsi="宋体" w:cs="宋体"/>
                <w:kern w:val="0"/>
                <w:sz w:val="20"/>
                <w:szCs w:val="20"/>
              </w:rPr>
              <w:t>对公共场所经营者对发生的危害健康事故未立即采取处置措施，导致危害扩大，或者隐瞒、缓报、谎报的处罚</w:t>
            </w:r>
          </w:p>
          <w:p>
            <w:pPr>
              <w:widowControl/>
              <w:textAlignment w:val="center"/>
              <w:rPr>
                <w:rFonts w:ascii="宋体" w:cs="宋体"/>
                <w:kern w:val="0"/>
                <w:sz w:val="20"/>
                <w:szCs w:val="20"/>
              </w:rPr>
            </w:pPr>
            <w:r>
              <w:rPr>
                <w:rFonts w:ascii="宋体" w:hAnsi="宋体" w:cs="宋体"/>
                <w:kern w:val="0"/>
                <w:sz w:val="20"/>
                <w:szCs w:val="20"/>
              </w:rPr>
              <w:t>123.</w:t>
            </w:r>
            <w:r>
              <w:rPr>
                <w:rFonts w:hint="eastAsia" w:ascii="宋体" w:hAnsi="宋体" w:cs="宋体"/>
                <w:kern w:val="0"/>
                <w:sz w:val="20"/>
                <w:szCs w:val="20"/>
              </w:rPr>
              <w:t>对公共场所未配备专（兼）职卫生管理人员的；未建立从业人员卫生管理制度和档案的；从业人员未取得健康合格证而从事直接为顾客服务工作的；从业人员未经卫生知识培训合格上岗的处罚</w:t>
            </w:r>
          </w:p>
          <w:p>
            <w:pPr>
              <w:widowControl/>
              <w:textAlignment w:val="center"/>
              <w:rPr>
                <w:rFonts w:ascii="宋体" w:cs="宋体"/>
                <w:kern w:val="0"/>
                <w:sz w:val="20"/>
                <w:szCs w:val="20"/>
              </w:rPr>
            </w:pPr>
            <w:r>
              <w:rPr>
                <w:rFonts w:ascii="宋体" w:hAnsi="宋体" w:cs="宋体"/>
                <w:kern w:val="0"/>
                <w:sz w:val="20"/>
                <w:szCs w:val="20"/>
              </w:rPr>
              <w:t>124.</w:t>
            </w:r>
            <w:r>
              <w:rPr>
                <w:rFonts w:hint="eastAsia" w:ascii="宋体" w:hAnsi="宋体" w:cs="宋体"/>
                <w:kern w:val="0"/>
                <w:sz w:val="20"/>
                <w:szCs w:val="20"/>
              </w:rPr>
              <w:t>对公共场所乙类场所卫生设施设备不符合卫生标准或规范要求的；公共场所卫生设施设备不能正常运行的；卫生设施设备被擅自拆除或挪作他用的；重复使用一次性公共用品、用具的或提供的用品用具不符合卫生标准要求的；卫生指标不符合规定标准或规范的处罚</w:t>
            </w:r>
          </w:p>
          <w:p>
            <w:pPr>
              <w:widowControl/>
              <w:textAlignment w:val="center"/>
              <w:rPr>
                <w:rFonts w:ascii="宋体" w:cs="宋体"/>
                <w:kern w:val="0"/>
                <w:sz w:val="20"/>
                <w:szCs w:val="20"/>
              </w:rPr>
            </w:pPr>
            <w:r>
              <w:rPr>
                <w:rFonts w:ascii="宋体" w:hAnsi="宋体" w:cs="宋体"/>
                <w:kern w:val="0"/>
                <w:sz w:val="20"/>
                <w:szCs w:val="20"/>
              </w:rPr>
              <w:t>125.</w:t>
            </w:r>
            <w:r>
              <w:rPr>
                <w:rFonts w:hint="eastAsia" w:ascii="宋体" w:hAnsi="宋体" w:cs="宋体"/>
                <w:kern w:val="0"/>
                <w:sz w:val="20"/>
                <w:szCs w:val="20"/>
              </w:rPr>
              <w:t>对集中空调通风系统卫生指标不符合国家卫生标准或规范的；集中空调通风系统未按规定设置卫生设施的；集中空调通风系统未按规定定期检查、清洗和维护的处罚</w:t>
            </w:r>
          </w:p>
          <w:p>
            <w:pPr>
              <w:widowControl/>
              <w:textAlignment w:val="center"/>
              <w:rPr>
                <w:rFonts w:ascii="宋体" w:cs="宋体"/>
                <w:kern w:val="0"/>
                <w:sz w:val="20"/>
                <w:szCs w:val="20"/>
              </w:rPr>
            </w:pPr>
            <w:r>
              <w:rPr>
                <w:rFonts w:ascii="宋体" w:hAnsi="宋体" w:cs="宋体"/>
                <w:kern w:val="0"/>
                <w:sz w:val="20"/>
                <w:szCs w:val="20"/>
              </w:rPr>
              <w:t>126.</w:t>
            </w:r>
            <w:r>
              <w:rPr>
                <w:rFonts w:hint="eastAsia" w:ascii="宋体" w:hAnsi="宋体" w:cs="宋体"/>
                <w:kern w:val="0"/>
                <w:sz w:val="20"/>
                <w:szCs w:val="20"/>
              </w:rPr>
              <w:t>对甲类场所未取得公共场所卫生许可证从事经营活动的；甲类场所涂改、倒卖、转让公共场所卫生许可证的处罚</w:t>
            </w:r>
          </w:p>
          <w:p>
            <w:pPr>
              <w:widowControl/>
              <w:textAlignment w:val="center"/>
              <w:rPr>
                <w:rFonts w:ascii="宋体" w:cs="宋体"/>
                <w:kern w:val="0"/>
                <w:sz w:val="20"/>
                <w:szCs w:val="20"/>
              </w:rPr>
            </w:pPr>
            <w:r>
              <w:rPr>
                <w:rFonts w:ascii="宋体" w:hAnsi="宋体" w:cs="宋体"/>
                <w:kern w:val="0"/>
                <w:sz w:val="20"/>
                <w:szCs w:val="20"/>
              </w:rPr>
              <w:t>127.</w:t>
            </w:r>
            <w:r>
              <w:rPr>
                <w:rFonts w:hint="eastAsia" w:ascii="宋体" w:hAnsi="宋体" w:cs="宋体"/>
                <w:kern w:val="0"/>
                <w:sz w:val="20"/>
                <w:szCs w:val="20"/>
              </w:rPr>
              <w:t>对医疗机构公共场所违反规定未设置吸烟区（室）的；禁止吸烟场所未按规定设置禁烟标识或违反规定设置吸烟器具的；个人在禁止吸烟场所吸烟的处罚</w:t>
            </w:r>
          </w:p>
          <w:p>
            <w:pPr>
              <w:widowControl/>
              <w:textAlignment w:val="center"/>
              <w:rPr>
                <w:rFonts w:ascii="宋体" w:cs="宋体"/>
                <w:kern w:val="0"/>
                <w:sz w:val="20"/>
                <w:szCs w:val="20"/>
              </w:rPr>
            </w:pPr>
            <w:r>
              <w:rPr>
                <w:rFonts w:ascii="宋体" w:hAnsi="宋体" w:cs="宋体"/>
                <w:kern w:val="0"/>
                <w:sz w:val="20"/>
                <w:szCs w:val="20"/>
              </w:rPr>
              <w:t>128.</w:t>
            </w:r>
            <w:r>
              <w:rPr>
                <w:rFonts w:hint="eastAsia" w:ascii="宋体" w:hAnsi="宋体" w:cs="宋体"/>
                <w:kern w:val="0"/>
                <w:sz w:val="20"/>
                <w:szCs w:val="20"/>
              </w:rPr>
              <w:t>对未经批准擅自开办医疗机构行医或者非医师行医的处罚</w:t>
            </w:r>
          </w:p>
          <w:p>
            <w:pPr>
              <w:widowControl/>
              <w:textAlignment w:val="center"/>
              <w:rPr>
                <w:rFonts w:ascii="宋体" w:cs="宋体"/>
                <w:kern w:val="0"/>
                <w:sz w:val="20"/>
                <w:szCs w:val="20"/>
              </w:rPr>
            </w:pPr>
            <w:r>
              <w:rPr>
                <w:rFonts w:ascii="宋体" w:hAnsi="宋体" w:cs="宋体"/>
                <w:kern w:val="0"/>
                <w:sz w:val="20"/>
                <w:szCs w:val="20"/>
              </w:rPr>
              <w:t>129.</w:t>
            </w:r>
            <w:r>
              <w:rPr>
                <w:rFonts w:hint="eastAsia" w:ascii="宋体" w:hAnsi="宋体" w:cs="宋体"/>
                <w:kern w:val="0"/>
                <w:sz w:val="20"/>
                <w:szCs w:val="20"/>
              </w:rPr>
              <w:t>对医疗机构会诊邀请超出本单位诊疗科目或者本单位不具备相应资质的；医疗机构本单位的技术力量、设备、设施不能为会诊提供必要的医疗安全保障的；医疗机构会诊邀请超出被邀请医师执业范围的；医疗机构会诊邀请超出本单位诊疗科目或者本单位不具备相应资质而派出医师会诊的；邀请超出被邀请医师执业范围而医疗机构仍派其会诊的；邀请医疗机构不具备相应医疗救治条件而医疗机构仍派医师会诊的；会诊中涉及的会诊费用未按照邀请医疗机构所在地的规定执行的处罚</w:t>
            </w:r>
          </w:p>
          <w:p>
            <w:pPr>
              <w:widowControl/>
              <w:textAlignment w:val="center"/>
              <w:rPr>
                <w:rFonts w:ascii="宋体" w:cs="宋体"/>
                <w:kern w:val="0"/>
                <w:sz w:val="20"/>
                <w:szCs w:val="20"/>
              </w:rPr>
            </w:pPr>
            <w:r>
              <w:rPr>
                <w:rFonts w:ascii="宋体" w:hAnsi="宋体" w:cs="宋体"/>
                <w:kern w:val="0"/>
                <w:sz w:val="20"/>
                <w:szCs w:val="20"/>
              </w:rPr>
              <w:t>130.</w:t>
            </w:r>
            <w:r>
              <w:rPr>
                <w:rFonts w:hint="eastAsia" w:ascii="宋体" w:hAnsi="宋体" w:cs="宋体"/>
                <w:kern w:val="0"/>
                <w:sz w:val="20"/>
                <w:szCs w:val="20"/>
              </w:rPr>
              <w:t>未经批准擅自开展产前诊断技术的非医疗保健机构的处罚</w:t>
            </w:r>
          </w:p>
          <w:p>
            <w:pPr>
              <w:widowControl/>
              <w:textAlignment w:val="center"/>
              <w:rPr>
                <w:rFonts w:ascii="宋体" w:cs="宋体"/>
                <w:kern w:val="0"/>
                <w:sz w:val="20"/>
                <w:szCs w:val="20"/>
              </w:rPr>
            </w:pPr>
            <w:r>
              <w:rPr>
                <w:rFonts w:ascii="宋体" w:hAnsi="宋体" w:cs="宋体"/>
                <w:kern w:val="0"/>
                <w:sz w:val="20"/>
                <w:szCs w:val="20"/>
              </w:rPr>
              <w:t>131.</w:t>
            </w:r>
            <w:r>
              <w:rPr>
                <w:rFonts w:hint="eastAsia" w:ascii="宋体" w:hAnsi="宋体" w:cs="宋体"/>
                <w:kern w:val="0"/>
                <w:sz w:val="20"/>
                <w:szCs w:val="20"/>
              </w:rPr>
              <w:t>对护士的配备数量低于国务院卫生主管部门规定的护士配备标准的；允许未取得护士执业证书的人员或者未依照规定办理执业地点变更手续、延续执业注册有效期的护士在本机构从事诊疗技术规范规定的护理活动的处罚</w:t>
            </w:r>
          </w:p>
          <w:p>
            <w:pPr>
              <w:widowControl/>
              <w:textAlignment w:val="center"/>
              <w:rPr>
                <w:rFonts w:ascii="宋体" w:cs="宋体"/>
                <w:kern w:val="0"/>
                <w:sz w:val="20"/>
                <w:szCs w:val="20"/>
              </w:rPr>
            </w:pPr>
            <w:r>
              <w:rPr>
                <w:rFonts w:ascii="宋体" w:hAnsi="宋体" w:cs="宋体"/>
                <w:kern w:val="0"/>
                <w:sz w:val="20"/>
                <w:szCs w:val="20"/>
              </w:rPr>
              <w:t>132.</w:t>
            </w:r>
            <w:r>
              <w:rPr>
                <w:rFonts w:hint="eastAsia" w:ascii="宋体" w:hAnsi="宋体" w:cs="宋体"/>
                <w:kern w:val="0"/>
                <w:sz w:val="20"/>
                <w:szCs w:val="20"/>
              </w:rPr>
              <w:t>对护士在执业活动中发现患者病情危急未立即通知医师的；护士在执业活动中发现医嘱违反法律、法规、规章或者诊疗技术规范的规定，未依规定提出或者报告的；护士在执业活动中泄露患者隐私的；护士在执业活动中，发生自然灾害、公共卫生事件等严重威胁公众生命健康的突发事件，不服从安排参加医疗救护的处罚</w:t>
            </w:r>
          </w:p>
          <w:p>
            <w:pPr>
              <w:widowControl/>
              <w:textAlignment w:val="center"/>
              <w:rPr>
                <w:rFonts w:ascii="宋体" w:cs="宋体"/>
                <w:kern w:val="0"/>
                <w:sz w:val="20"/>
                <w:szCs w:val="20"/>
              </w:rPr>
            </w:pPr>
            <w:r>
              <w:rPr>
                <w:rFonts w:ascii="宋体" w:hAnsi="宋体" w:cs="宋体"/>
                <w:kern w:val="0"/>
                <w:sz w:val="20"/>
                <w:szCs w:val="20"/>
              </w:rPr>
              <w:t>133.</w:t>
            </w:r>
            <w:r>
              <w:rPr>
                <w:rFonts w:hint="eastAsia" w:ascii="宋体" w:hAnsi="宋体" w:cs="宋体"/>
                <w:kern w:val="0"/>
                <w:sz w:val="20"/>
                <w:szCs w:val="20"/>
              </w:rPr>
              <w:t>对未制定、实施本机构护士在职培训计划或者未保证护士接受培训的；未依照《护士条例》规定履行护士管理职责的处罚</w:t>
            </w:r>
          </w:p>
          <w:p>
            <w:pPr>
              <w:widowControl/>
              <w:textAlignment w:val="center"/>
              <w:rPr>
                <w:rFonts w:ascii="宋体" w:cs="宋体"/>
                <w:kern w:val="0"/>
                <w:sz w:val="20"/>
                <w:szCs w:val="20"/>
              </w:rPr>
            </w:pPr>
            <w:r>
              <w:rPr>
                <w:rFonts w:ascii="宋体" w:hAnsi="宋体" w:cs="宋体"/>
                <w:kern w:val="0"/>
                <w:sz w:val="20"/>
                <w:szCs w:val="20"/>
              </w:rPr>
              <w:t>134.</w:t>
            </w:r>
            <w:r>
              <w:rPr>
                <w:rFonts w:hint="eastAsia" w:ascii="宋体" w:hAnsi="宋体" w:cs="宋体"/>
                <w:kern w:val="0"/>
                <w:sz w:val="20"/>
                <w:szCs w:val="20"/>
              </w:rPr>
              <w:t>对饮用水供水单位供应的饮用水不符合国家卫生标准和卫生规范导致或者可能导致传染病传播、流行的处罚；涉及饮用水卫生安全的产品不符合国家卫生标准和卫生规范的导致或者可能导致传染病传播、流行的处罚</w:t>
            </w:r>
          </w:p>
          <w:p>
            <w:pPr>
              <w:widowControl/>
              <w:textAlignment w:val="center"/>
              <w:rPr>
                <w:rFonts w:ascii="宋体" w:cs="宋体"/>
                <w:kern w:val="0"/>
                <w:sz w:val="20"/>
                <w:szCs w:val="20"/>
              </w:rPr>
            </w:pPr>
            <w:r>
              <w:rPr>
                <w:rFonts w:ascii="宋体" w:hAnsi="宋体" w:cs="宋体"/>
                <w:kern w:val="0"/>
                <w:sz w:val="20"/>
                <w:szCs w:val="20"/>
              </w:rPr>
              <w:t>135.</w:t>
            </w:r>
            <w:r>
              <w:rPr>
                <w:rFonts w:hint="eastAsia" w:ascii="宋体" w:hAnsi="宋体" w:cs="宋体"/>
                <w:kern w:val="0"/>
                <w:sz w:val="20"/>
                <w:szCs w:val="20"/>
              </w:rPr>
              <w:t>对在国家确认的自然疫源地兴建水利、交通、旅游、能源等大型建设项目，未经卫生调查进行施工的，或者未按照疾病预防控制机构的意见采取必要的传染病预防、控制措施的处罚</w:t>
            </w:r>
          </w:p>
          <w:p>
            <w:pPr>
              <w:widowControl/>
              <w:textAlignment w:val="center"/>
              <w:rPr>
                <w:rFonts w:ascii="宋体" w:cs="宋体"/>
                <w:kern w:val="0"/>
                <w:sz w:val="20"/>
                <w:szCs w:val="20"/>
              </w:rPr>
            </w:pPr>
            <w:r>
              <w:rPr>
                <w:rFonts w:ascii="宋体" w:hAnsi="宋体" w:cs="宋体"/>
                <w:kern w:val="0"/>
                <w:sz w:val="20"/>
                <w:szCs w:val="20"/>
              </w:rPr>
              <w:t>136.</w:t>
            </w:r>
            <w:r>
              <w:rPr>
                <w:rFonts w:hint="eastAsia" w:ascii="宋体" w:hAnsi="宋体" w:cs="宋体"/>
                <w:kern w:val="0"/>
                <w:sz w:val="20"/>
                <w:szCs w:val="20"/>
              </w:rPr>
              <w:t>对单位和个人非法经营、出售用于预防传染病菌苗、疫苗等生物制品的处罚</w:t>
            </w:r>
          </w:p>
          <w:p>
            <w:pPr>
              <w:widowControl/>
              <w:textAlignment w:val="center"/>
              <w:rPr>
                <w:rFonts w:ascii="宋体" w:cs="宋体"/>
                <w:kern w:val="0"/>
                <w:sz w:val="20"/>
                <w:szCs w:val="20"/>
              </w:rPr>
            </w:pPr>
            <w:r>
              <w:rPr>
                <w:rFonts w:ascii="宋体" w:hAnsi="宋体" w:cs="宋体"/>
                <w:kern w:val="0"/>
                <w:sz w:val="20"/>
                <w:szCs w:val="20"/>
              </w:rPr>
              <w:t>137.</w:t>
            </w:r>
            <w:r>
              <w:rPr>
                <w:rFonts w:hint="eastAsia" w:ascii="宋体" w:hAnsi="宋体" w:cs="宋体"/>
                <w:kern w:val="0"/>
                <w:sz w:val="20"/>
                <w:szCs w:val="20"/>
              </w:rPr>
              <w:t>对公共场所的经营者未查验服务人员的健康合格证明或者允许未取得健康合格证明的人员从事服务工作，省、自治区、直辖市人民政府确定应放置安全套的公共场所的经营者未在公共场所内放置安全套或者设置安全套发售设施的处罚</w:t>
            </w:r>
          </w:p>
          <w:p>
            <w:pPr>
              <w:widowControl/>
              <w:textAlignment w:val="center"/>
              <w:rPr>
                <w:rFonts w:ascii="宋体" w:cs="宋体"/>
                <w:kern w:val="0"/>
                <w:sz w:val="20"/>
                <w:szCs w:val="20"/>
              </w:rPr>
            </w:pPr>
            <w:r>
              <w:rPr>
                <w:rFonts w:ascii="宋体" w:hAnsi="宋体" w:cs="宋体"/>
                <w:kern w:val="0"/>
                <w:sz w:val="20"/>
                <w:szCs w:val="20"/>
              </w:rPr>
              <w:t>138.</w:t>
            </w:r>
            <w:r>
              <w:rPr>
                <w:rFonts w:hint="eastAsia" w:ascii="宋体" w:hAnsi="宋体" w:cs="宋体"/>
                <w:kern w:val="0"/>
                <w:sz w:val="20"/>
                <w:szCs w:val="20"/>
              </w:rPr>
              <w:t>对加工、出售、运输被传染病病原体污染或者来自疫区可能被传染病病原体污染的皮毛，未按国家有关规定进行消毒处理的处罚</w:t>
            </w:r>
          </w:p>
          <w:p>
            <w:pPr>
              <w:widowControl/>
              <w:textAlignment w:val="center"/>
              <w:rPr>
                <w:rFonts w:ascii="宋体" w:cs="宋体"/>
                <w:kern w:val="0"/>
                <w:sz w:val="20"/>
                <w:szCs w:val="20"/>
              </w:rPr>
            </w:pPr>
            <w:r>
              <w:rPr>
                <w:rFonts w:ascii="宋体" w:hAnsi="宋体" w:cs="宋体"/>
                <w:kern w:val="0"/>
                <w:sz w:val="20"/>
                <w:szCs w:val="20"/>
              </w:rPr>
              <w:t>139.</w:t>
            </w:r>
            <w:r>
              <w:rPr>
                <w:rFonts w:hint="eastAsia" w:ascii="宋体" w:hAnsi="宋体" w:cs="宋体"/>
                <w:kern w:val="0"/>
                <w:sz w:val="20"/>
                <w:szCs w:val="20"/>
              </w:rPr>
              <w:t>对消毒产品的命名、标签（含说明书）不符合国家卫计委的有关规定的；消毒产品的标签（含说明书）和宣传内容不真实，出现或暗示对疾病的治疗效果的；生产经营无生产企业卫生许可证、产品备案凭证或卫生许可批件的消毒产品的；消毒产品卫生质量不符合要求的处罚</w:t>
            </w:r>
          </w:p>
          <w:p>
            <w:pPr>
              <w:widowControl/>
              <w:textAlignment w:val="center"/>
              <w:rPr>
                <w:rFonts w:ascii="宋体" w:cs="宋体"/>
                <w:kern w:val="0"/>
                <w:sz w:val="20"/>
                <w:szCs w:val="20"/>
              </w:rPr>
            </w:pPr>
            <w:r>
              <w:rPr>
                <w:rFonts w:ascii="宋体" w:hAnsi="宋体" w:cs="宋体"/>
                <w:kern w:val="0"/>
                <w:sz w:val="20"/>
                <w:szCs w:val="20"/>
              </w:rPr>
              <w:t>140.</w:t>
            </w:r>
            <w:r>
              <w:rPr>
                <w:rFonts w:hint="eastAsia" w:ascii="宋体" w:hAnsi="宋体" w:cs="宋体"/>
                <w:kern w:val="0"/>
                <w:sz w:val="20"/>
                <w:szCs w:val="20"/>
              </w:rPr>
              <w:t>对集中式供水单位供应的饮用水不符合国家规定的《生活饮用水卫生标准》的；单位自备水源未经批准与城镇供水系统连接的；未按城市环境卫生设施标准修建公共卫生设施致使垃圾、粪便、污水不能进行无害化处理的；对被传染病病原体污染的污水、污物、粪便不按规定进行消毒处理的；对被甲类和乙类传染病病人、病原携带者、疑似传染病病人污染的场所、物品未按照卫生防疫机构的要求实施必要的卫生处理的；造成传染病的医源性感染、医院内感染、实验室感染和致病性微生物扩散的；生产、经营、使用消毒药剂和消毒器械、卫生用品、卫生材料、一次性医疗器材、隐形眼镜、人造器官等不符合国家卫生标准，可能造成传染病的传播、扩散或者造成传染病的传播、扩散的；准许或者纵容传染病病人、病原携带者和疑似传染病病人，从事国务院卫生行政部门规定禁止从事的易使该传染病扩散的工作的；传染病病人、病原携带者故意传播传染病，造成他人感染的；甲类传染病病人、病原携带者或者疑似传染病病人，乙类传染病中艾滋病、肺炭疽病人拒绝进行隔离治疗的；招用流动人员的用工单位，未向卫生防疫机构报告并未采取卫生措施，造成传染病传播、流行的；违章养犬或者拒绝、阻挠捕杀违章犬，造成咬伤他人或者导致人群中发生狂犬病的处罚</w:t>
            </w:r>
          </w:p>
          <w:p>
            <w:pPr>
              <w:widowControl/>
              <w:textAlignment w:val="center"/>
              <w:rPr>
                <w:rFonts w:ascii="宋体" w:cs="宋体"/>
                <w:kern w:val="0"/>
                <w:sz w:val="20"/>
                <w:szCs w:val="20"/>
              </w:rPr>
            </w:pPr>
            <w:r>
              <w:rPr>
                <w:rFonts w:ascii="宋体" w:hAnsi="宋体" w:cs="宋体"/>
                <w:kern w:val="0"/>
                <w:sz w:val="20"/>
                <w:szCs w:val="20"/>
              </w:rPr>
              <w:t>141.</w:t>
            </w:r>
            <w:r>
              <w:rPr>
                <w:rFonts w:hint="eastAsia" w:ascii="宋体" w:hAnsi="宋体" w:cs="宋体"/>
                <w:kern w:val="0"/>
                <w:sz w:val="20"/>
                <w:szCs w:val="20"/>
              </w:rPr>
              <w:t>对消毒服务机构消毒后的物品未达到卫生标准和要求的处罚</w:t>
            </w:r>
          </w:p>
          <w:p>
            <w:pPr>
              <w:widowControl/>
              <w:textAlignment w:val="center"/>
              <w:rPr>
                <w:rFonts w:ascii="宋体" w:cs="宋体"/>
                <w:kern w:val="0"/>
                <w:sz w:val="20"/>
                <w:szCs w:val="20"/>
              </w:rPr>
            </w:pPr>
            <w:r>
              <w:rPr>
                <w:rFonts w:ascii="宋体" w:hAnsi="宋体" w:cs="宋体"/>
                <w:kern w:val="0"/>
                <w:sz w:val="20"/>
                <w:szCs w:val="20"/>
              </w:rPr>
              <w:t>142.</w:t>
            </w:r>
            <w:r>
              <w:rPr>
                <w:rFonts w:hint="eastAsia" w:ascii="宋体" w:hAnsi="宋体" w:cs="宋体"/>
                <w:kern w:val="0"/>
                <w:sz w:val="20"/>
                <w:szCs w:val="20"/>
              </w:rPr>
              <w:t>对医疗机构、疾病预防控制机构未依照规定开展血吸虫病防治工作的；未定期对其工作人员进行血吸虫病防治知识、技能培训和考核的；发现急性血吸虫病疫情或者接到急性血吸虫病暴发、流行报告时，未及时采取措施的；未对本行政区域内出售、外运的家畜或者植物进行血吸虫病检疫的；未对经检疫发现的患血吸虫病的家畜实施药物治疗，或者未对发现的携带钉螺的植物实施杀灭钉螺的处罚</w:t>
            </w:r>
          </w:p>
          <w:p>
            <w:pPr>
              <w:widowControl/>
              <w:textAlignment w:val="center"/>
              <w:rPr>
                <w:rFonts w:ascii="宋体" w:cs="宋体"/>
                <w:kern w:val="0"/>
                <w:sz w:val="20"/>
                <w:szCs w:val="20"/>
              </w:rPr>
            </w:pPr>
            <w:r>
              <w:rPr>
                <w:rFonts w:ascii="宋体" w:hAnsi="宋体" w:cs="宋体"/>
                <w:kern w:val="0"/>
                <w:sz w:val="20"/>
                <w:szCs w:val="20"/>
              </w:rPr>
              <w:t>143.</w:t>
            </w:r>
            <w:r>
              <w:rPr>
                <w:rFonts w:hint="eastAsia" w:ascii="宋体" w:hAnsi="宋体" w:cs="宋体"/>
                <w:kern w:val="0"/>
                <w:sz w:val="20"/>
                <w:szCs w:val="20"/>
              </w:rPr>
              <w:t>对建设单位在血吸虫病防治地区兴建水利、交通、旅游、能源等大型建设项目，未事先提请省级以上疾病预防控制机构进行卫生调查，或者未根据疾病预防控制机构的意见，采取必要的血吸虫病预防、控制措施的处罚</w:t>
            </w:r>
          </w:p>
          <w:p>
            <w:pPr>
              <w:widowControl/>
              <w:textAlignment w:val="center"/>
              <w:rPr>
                <w:rFonts w:ascii="宋体" w:cs="宋体"/>
                <w:kern w:val="0"/>
                <w:sz w:val="20"/>
                <w:szCs w:val="20"/>
              </w:rPr>
            </w:pPr>
            <w:r>
              <w:rPr>
                <w:rFonts w:ascii="宋体" w:hAnsi="宋体" w:cs="宋体"/>
                <w:kern w:val="0"/>
                <w:sz w:val="20"/>
                <w:szCs w:val="20"/>
              </w:rPr>
              <w:t>144.</w:t>
            </w:r>
            <w:r>
              <w:rPr>
                <w:rFonts w:hint="eastAsia" w:ascii="宋体" w:hAnsi="宋体" w:cs="宋体"/>
                <w:kern w:val="0"/>
                <w:sz w:val="20"/>
                <w:szCs w:val="20"/>
              </w:rPr>
              <w:t>对单位未依照规定对因生产、工作必须接触疫水的人员采取防护措施，或者未定期组织进行血吸虫病的专项体检的；对政府有关部门采取的预防、控制措施不予配合的；使用国家明令禁止使用的药物杀灭钉螺的；引种在有钉螺地带培育的芦苇等植物或者农作物的种子、种苗等繁殖材料的；在血吸虫病防治地区施用未经无害化处理粪便的处罚</w:t>
            </w:r>
          </w:p>
          <w:p>
            <w:pPr>
              <w:widowControl/>
              <w:textAlignment w:val="center"/>
              <w:rPr>
                <w:rFonts w:ascii="宋体" w:cs="宋体"/>
                <w:kern w:val="0"/>
                <w:sz w:val="20"/>
                <w:szCs w:val="20"/>
              </w:rPr>
            </w:pPr>
            <w:r>
              <w:rPr>
                <w:rFonts w:ascii="宋体" w:hAnsi="宋体" w:cs="宋体"/>
                <w:kern w:val="0"/>
                <w:sz w:val="20"/>
                <w:szCs w:val="20"/>
              </w:rPr>
              <w:t>145.</w:t>
            </w:r>
            <w:r>
              <w:rPr>
                <w:rFonts w:hint="eastAsia" w:ascii="宋体" w:hAnsi="宋体" w:cs="宋体"/>
                <w:kern w:val="0"/>
                <w:sz w:val="20"/>
                <w:szCs w:val="20"/>
              </w:rPr>
              <w:t>对有关单位和人员对传染性非典型肺炎病原体污染的污水、污物、粪便不按规定进行消毒处理的；造成传染性非典型肺炎的医源性感染、医院内感染、实验室感染或者致病性微生物扩散的；生产、经营、使用消毒产品、隔离防护用品等不符合规定与标准，可能造成传染病的传播、扩散或者造成传染病的传播、扩散的处罚；对拒绝、阻碍或者不配合现场调查、资料收集、采样检验以及监督检查的；拒绝执行疾病预防控制机构提出的预防、控制措施的；病人或者疑似病人故意传播传染性非典型肺炎，造成他人感染的处罚</w:t>
            </w:r>
          </w:p>
          <w:p>
            <w:pPr>
              <w:widowControl/>
              <w:textAlignment w:val="center"/>
              <w:rPr>
                <w:rFonts w:ascii="宋体" w:cs="宋体"/>
                <w:kern w:val="0"/>
                <w:sz w:val="20"/>
                <w:szCs w:val="20"/>
              </w:rPr>
            </w:pPr>
            <w:r>
              <w:rPr>
                <w:rFonts w:ascii="宋体" w:hAnsi="宋体" w:cs="宋体"/>
                <w:kern w:val="0"/>
                <w:sz w:val="20"/>
                <w:szCs w:val="20"/>
              </w:rPr>
              <w:t>146.</w:t>
            </w:r>
            <w:r>
              <w:rPr>
                <w:rFonts w:hint="eastAsia" w:ascii="宋体" w:hAnsi="宋体" w:cs="宋体"/>
                <w:kern w:val="0"/>
                <w:sz w:val="20"/>
                <w:szCs w:val="20"/>
              </w:rPr>
              <w:t>对医疗卫生机构未依照规定履行突发公共卫生事件报告职责，隐瞒、缓报或者谎报的；医疗卫生机构未依照规定及时采取突发公共卫生事件控制措施的；医疗卫生机构未依照规定履行突发事件监测职责的；医疗卫生机构拒绝接诊病人的；医疗机构拒不服从突发事件应急处理指挥部调度的处罚　</w:t>
            </w:r>
          </w:p>
          <w:p>
            <w:pPr>
              <w:widowControl/>
              <w:textAlignment w:val="center"/>
              <w:rPr>
                <w:rFonts w:ascii="宋体" w:cs="宋体"/>
                <w:kern w:val="0"/>
                <w:sz w:val="20"/>
                <w:szCs w:val="20"/>
              </w:rPr>
            </w:pPr>
            <w:r>
              <w:rPr>
                <w:rFonts w:ascii="宋体" w:hAnsi="宋体" w:cs="宋体"/>
                <w:kern w:val="0"/>
                <w:sz w:val="20"/>
                <w:szCs w:val="20"/>
              </w:rPr>
              <w:t>147.</w:t>
            </w:r>
            <w:r>
              <w:rPr>
                <w:rFonts w:hint="eastAsia" w:ascii="宋体" w:hAnsi="宋体" w:cs="宋体"/>
                <w:kern w:val="0"/>
                <w:sz w:val="20"/>
                <w:szCs w:val="20"/>
              </w:rPr>
              <w:t>对执行职务的医疗卫生人员瞒报、缓报、谎报传染病疫情的处罚</w:t>
            </w:r>
          </w:p>
          <w:p>
            <w:pPr>
              <w:widowControl/>
              <w:textAlignment w:val="center"/>
              <w:rPr>
                <w:rFonts w:ascii="宋体" w:cs="宋体"/>
                <w:kern w:val="0"/>
                <w:sz w:val="20"/>
                <w:szCs w:val="20"/>
              </w:rPr>
            </w:pPr>
            <w:r>
              <w:rPr>
                <w:rFonts w:ascii="宋体" w:hAnsi="宋体" w:cs="宋体"/>
                <w:kern w:val="0"/>
                <w:sz w:val="20"/>
                <w:szCs w:val="20"/>
              </w:rPr>
              <w:t>148.</w:t>
            </w:r>
            <w:r>
              <w:rPr>
                <w:rFonts w:hint="eastAsia" w:ascii="宋体" w:hAnsi="宋体" w:cs="宋体"/>
                <w:kern w:val="0"/>
                <w:sz w:val="20"/>
                <w:szCs w:val="20"/>
              </w:rPr>
              <w:t>对个体或私营医疗保健机构瞒报、缓报、谎报传染病疫情或突发性公共卫生事件的处罚</w:t>
            </w:r>
          </w:p>
          <w:p>
            <w:pPr>
              <w:widowControl/>
              <w:textAlignment w:val="center"/>
              <w:rPr>
                <w:rFonts w:ascii="宋体" w:cs="宋体"/>
                <w:kern w:val="0"/>
                <w:sz w:val="20"/>
                <w:szCs w:val="20"/>
              </w:rPr>
            </w:pPr>
            <w:r>
              <w:rPr>
                <w:rFonts w:ascii="宋体" w:hAnsi="宋体" w:cs="宋体"/>
                <w:kern w:val="0"/>
                <w:sz w:val="20"/>
                <w:szCs w:val="20"/>
              </w:rPr>
              <w:t>149.</w:t>
            </w:r>
            <w:r>
              <w:rPr>
                <w:rFonts w:hint="eastAsia" w:ascii="宋体" w:hAnsi="宋体" w:cs="宋体"/>
                <w:kern w:val="0"/>
                <w:sz w:val="20"/>
                <w:szCs w:val="20"/>
              </w:rPr>
              <w:t>对结核病防治机构和归口管理定点医疗机构以外的其他医疗机构诊治肺结核病人（除急救外）的；有关从业人员的工作单位，不组织有关人员进行预防性肺结核病体检的，或者准许、纵容未治愈的传染性肺结核病患者直接从事服务工作的；结核病防治机构、医疗机构对肺结核病人的排泄物或痰液等未进行消毒或卫生处理的处罚</w:t>
            </w:r>
          </w:p>
          <w:p>
            <w:pPr>
              <w:widowControl/>
              <w:textAlignment w:val="center"/>
              <w:rPr>
                <w:rFonts w:ascii="宋体" w:cs="宋体"/>
                <w:kern w:val="0"/>
                <w:sz w:val="20"/>
                <w:szCs w:val="20"/>
              </w:rPr>
            </w:pPr>
            <w:r>
              <w:rPr>
                <w:rFonts w:ascii="宋体" w:hAnsi="宋体" w:cs="宋体"/>
                <w:kern w:val="0"/>
                <w:sz w:val="20"/>
                <w:szCs w:val="20"/>
              </w:rPr>
              <w:t>150.</w:t>
            </w:r>
            <w:r>
              <w:rPr>
                <w:rFonts w:hint="eastAsia" w:ascii="宋体" w:hAnsi="宋体" w:cs="宋体"/>
                <w:kern w:val="0"/>
                <w:sz w:val="20"/>
                <w:szCs w:val="20"/>
              </w:rPr>
              <w:t>对未取得《消毒产品生产企业卫生许可证》生产消毒产品的；擅自变更企业名称、法人代表、生产类别、迁移厂址、另设生产与消毒产品有关分厂（车间）的，未重新申请办证的处罚</w:t>
            </w:r>
          </w:p>
          <w:p>
            <w:pPr>
              <w:widowControl/>
              <w:textAlignment w:val="center"/>
              <w:rPr>
                <w:rFonts w:ascii="宋体" w:cs="宋体"/>
                <w:kern w:val="0"/>
                <w:sz w:val="20"/>
                <w:szCs w:val="20"/>
              </w:rPr>
            </w:pPr>
            <w:r>
              <w:rPr>
                <w:rFonts w:ascii="宋体" w:hAnsi="宋体" w:cs="宋体"/>
                <w:kern w:val="0"/>
                <w:sz w:val="20"/>
                <w:szCs w:val="20"/>
              </w:rPr>
              <w:t>151.</w:t>
            </w:r>
            <w:r>
              <w:rPr>
                <w:rFonts w:hint="eastAsia" w:ascii="宋体" w:hAnsi="宋体" w:cs="宋体"/>
                <w:kern w:val="0"/>
                <w:sz w:val="20"/>
                <w:szCs w:val="20"/>
              </w:rPr>
              <w:t>对消毒产品的标签、说明书和宣传内容不真实，不符合其产品质量要求，明示或暗示对疾病治疗效果的处罚；对消毒产品生产企业伪造、擅自修改产品配方的处罚</w:t>
            </w:r>
          </w:p>
          <w:p>
            <w:pPr>
              <w:widowControl/>
              <w:textAlignment w:val="center"/>
              <w:rPr>
                <w:rFonts w:ascii="宋体" w:cs="宋体"/>
                <w:kern w:val="0"/>
                <w:sz w:val="20"/>
                <w:szCs w:val="20"/>
              </w:rPr>
            </w:pPr>
            <w:r>
              <w:rPr>
                <w:rFonts w:ascii="宋体" w:hAnsi="宋体" w:cs="宋体"/>
                <w:kern w:val="0"/>
                <w:sz w:val="20"/>
                <w:szCs w:val="20"/>
              </w:rPr>
              <w:t>152.</w:t>
            </w:r>
            <w:r>
              <w:rPr>
                <w:rFonts w:hint="eastAsia" w:ascii="宋体" w:hAnsi="宋体" w:cs="宋体"/>
                <w:kern w:val="0"/>
                <w:sz w:val="20"/>
                <w:szCs w:val="20"/>
              </w:rPr>
              <w:t>对消毒产品经营企业、消毒服务机构、医疗机构、计划生育技术服务机构、学校、托幼机构、养老机构等单位采购消毒产品时，未索取《消毒产品生产企业卫生许可证》复印件和消毒剂、消毒器械卫生许可证批件复印件的处罚</w:t>
            </w:r>
          </w:p>
          <w:p>
            <w:pPr>
              <w:widowControl/>
              <w:textAlignment w:val="center"/>
              <w:rPr>
                <w:rFonts w:ascii="宋体" w:cs="宋体"/>
                <w:kern w:val="0"/>
                <w:sz w:val="20"/>
                <w:szCs w:val="20"/>
              </w:rPr>
            </w:pPr>
            <w:r>
              <w:rPr>
                <w:rFonts w:ascii="宋体" w:hAnsi="宋体" w:cs="宋体"/>
                <w:kern w:val="0"/>
                <w:sz w:val="20"/>
                <w:szCs w:val="20"/>
              </w:rPr>
              <w:t>153.</w:t>
            </w:r>
            <w:r>
              <w:rPr>
                <w:rFonts w:hint="eastAsia" w:ascii="宋体" w:hAnsi="宋体" w:cs="宋体"/>
                <w:kern w:val="0"/>
                <w:sz w:val="20"/>
                <w:szCs w:val="20"/>
              </w:rPr>
              <w:t>对出租、出借、转让和涂改《消毒产品生产企业卫生许可证》的处罚</w:t>
            </w:r>
          </w:p>
          <w:p>
            <w:pPr>
              <w:widowControl/>
              <w:textAlignment w:val="center"/>
              <w:rPr>
                <w:rFonts w:ascii="宋体" w:cs="宋体"/>
                <w:kern w:val="0"/>
                <w:sz w:val="20"/>
                <w:szCs w:val="20"/>
              </w:rPr>
            </w:pPr>
            <w:r>
              <w:rPr>
                <w:rFonts w:ascii="宋体" w:hAnsi="宋体" w:cs="宋体"/>
                <w:kern w:val="0"/>
                <w:sz w:val="20"/>
                <w:szCs w:val="20"/>
              </w:rPr>
              <w:t>154.</w:t>
            </w:r>
            <w:r>
              <w:rPr>
                <w:rFonts w:hint="eastAsia" w:ascii="宋体" w:hAnsi="宋体" w:cs="宋体"/>
                <w:kern w:val="0"/>
                <w:sz w:val="20"/>
                <w:szCs w:val="20"/>
              </w:rPr>
              <w:t>对学校未根据学生的年龄，组织学生参加适当的劳动，并对参加劳动的学生，未进行安全教育，提供必要的安全和卫生防护措施，致使学生健康受到损害的；普通中小学校组织学生参加，让学生接触有毒有害物质或者从事不安全工种的作业，让学生参加夜班劳动，致使学生健康受到损害的；普通高等学校、中等专业学校、技工学校、农业中学、职业中学组织学生参加生产劳动，接触有毒有害物质的，按照国家有关规定，未提供保健待遇；学校未定期对他们进行体格检查，未加强卫生防护，致使学生健康受到损害的处罚</w:t>
            </w:r>
          </w:p>
          <w:p>
            <w:pPr>
              <w:widowControl/>
              <w:textAlignment w:val="center"/>
              <w:rPr>
                <w:rFonts w:ascii="宋体" w:cs="宋体"/>
                <w:kern w:val="0"/>
                <w:sz w:val="20"/>
                <w:szCs w:val="20"/>
              </w:rPr>
            </w:pPr>
            <w:r>
              <w:rPr>
                <w:rFonts w:ascii="宋体" w:hAnsi="宋体" w:cs="宋体"/>
                <w:kern w:val="0"/>
                <w:sz w:val="20"/>
                <w:szCs w:val="20"/>
              </w:rPr>
              <w:t>155.</w:t>
            </w:r>
            <w:r>
              <w:rPr>
                <w:rFonts w:hint="eastAsia" w:ascii="宋体" w:hAnsi="宋体" w:cs="宋体"/>
                <w:kern w:val="0"/>
                <w:sz w:val="20"/>
                <w:szCs w:val="20"/>
              </w:rPr>
              <w:t>对托幼机构未按要求设立保健室、卫生室或者配备卫生保健人员的；托幼机构聘用未进行健康检查或者健康检查不合格的工作人员的；托幼机构未定期组织工作人员健康检查的；托幼机构招收未经健康检查或健康检查不合格的儿童入托幼机构的；托幼机构未严格按照《托儿所幼儿园卫生保健工作规范》开展卫生保健工作的处罚</w:t>
            </w:r>
          </w:p>
          <w:p>
            <w:pPr>
              <w:widowControl/>
              <w:textAlignment w:val="center"/>
              <w:rPr>
                <w:rFonts w:ascii="宋体" w:cs="宋体"/>
                <w:kern w:val="0"/>
                <w:sz w:val="20"/>
                <w:szCs w:val="20"/>
              </w:rPr>
            </w:pPr>
            <w:r>
              <w:rPr>
                <w:rFonts w:ascii="宋体" w:hAnsi="宋体" w:cs="宋体"/>
                <w:kern w:val="0"/>
                <w:sz w:val="20"/>
                <w:szCs w:val="20"/>
              </w:rPr>
              <w:t>156.</w:t>
            </w:r>
            <w:r>
              <w:rPr>
                <w:rFonts w:hint="eastAsia" w:ascii="宋体" w:hAnsi="宋体" w:cs="宋体"/>
                <w:kern w:val="0"/>
                <w:sz w:val="20"/>
                <w:szCs w:val="20"/>
              </w:rPr>
              <w:t>对依法应当取得许可证照而未取得许可证照从事生产经营活动的；对取得许可证照或者经过认证后，不按照法定条件、要求从事生产经营活动或者生产、销售不符合法定要求产品的</w:t>
            </w:r>
            <w:r>
              <w:rPr>
                <w:rFonts w:ascii="宋体" w:hAnsi="宋体" w:cs="宋体"/>
                <w:kern w:val="0"/>
                <w:sz w:val="20"/>
                <w:szCs w:val="20"/>
              </w:rPr>
              <w:t>;</w:t>
            </w:r>
            <w:r>
              <w:rPr>
                <w:rFonts w:hint="eastAsia" w:ascii="宋体" w:hAnsi="宋体" w:cs="宋体"/>
                <w:kern w:val="0"/>
                <w:sz w:val="20"/>
                <w:szCs w:val="20"/>
              </w:rPr>
              <w:t>对生产经营者不再符合法定条件、要求继续从事生产经营活动的；对生产者生产产品不按照法律、行政法规的规定和国家强制性标准使用原料、辅料、添加剂、农业投入品的；对销售者没有建立并执行进货检查验收制度，并建立产品进货台账的；对生产企业和销售者发现其生产、销售的产品存在安全隐患，可能对人体健康和生命安全造成损害，不履行本规定的义务的；对生产经营者违反法律、行政法规和本规定的其他有关规定的处罚</w:t>
            </w:r>
          </w:p>
          <w:p>
            <w:pPr>
              <w:widowControl/>
              <w:textAlignment w:val="center"/>
              <w:rPr>
                <w:rFonts w:ascii="宋体" w:cs="宋体"/>
                <w:kern w:val="0"/>
                <w:sz w:val="20"/>
                <w:szCs w:val="20"/>
              </w:rPr>
            </w:pPr>
            <w:r>
              <w:rPr>
                <w:rFonts w:ascii="宋体" w:hAnsi="宋体" w:cs="宋体"/>
                <w:kern w:val="0"/>
                <w:sz w:val="20"/>
                <w:szCs w:val="20"/>
              </w:rPr>
              <w:t>157.</w:t>
            </w:r>
            <w:r>
              <w:rPr>
                <w:rFonts w:hint="eastAsia" w:ascii="宋体" w:hAnsi="宋体" w:cs="宋体"/>
                <w:kern w:val="0"/>
                <w:sz w:val="20"/>
                <w:szCs w:val="20"/>
              </w:rPr>
              <w:t>对生产企业发现其生产的产品存在安全隐患，可能对人体健康和生命安全造成损害，未向社会公布有关信息的；未通知销售者停止销售，告知消费者停止使用，主动召回产品，并向有关监督管理部门报告的；销售者未立即停止销售该产品。销售者发现其销售的产品存在安全隐患，可能对人体健康和生命安全造成损害的，未立即停止销售该产品，通知生产企业或者供货商，并向有关监督管理部门报告的处罚</w:t>
            </w:r>
          </w:p>
          <w:p>
            <w:pPr>
              <w:widowControl/>
              <w:textAlignment w:val="center"/>
              <w:rPr>
                <w:rFonts w:ascii="宋体" w:cs="宋体"/>
                <w:kern w:val="0"/>
                <w:sz w:val="20"/>
                <w:szCs w:val="20"/>
              </w:rPr>
            </w:pPr>
            <w:r>
              <w:rPr>
                <w:rFonts w:ascii="宋体" w:hAnsi="宋体" w:cs="宋体"/>
                <w:kern w:val="0"/>
                <w:sz w:val="20"/>
                <w:szCs w:val="20"/>
              </w:rPr>
              <w:t>158.</w:t>
            </w:r>
            <w:r>
              <w:rPr>
                <w:rFonts w:hint="eastAsia" w:ascii="宋体" w:hAnsi="宋体" w:cs="宋体"/>
                <w:kern w:val="0"/>
                <w:sz w:val="20"/>
                <w:szCs w:val="20"/>
              </w:rPr>
              <w:t>对非医疗机构或非医师开展医疗气功活动的处罚</w:t>
            </w:r>
          </w:p>
          <w:p>
            <w:pPr>
              <w:widowControl/>
              <w:textAlignment w:val="center"/>
              <w:rPr>
                <w:rFonts w:ascii="宋体" w:cs="宋体"/>
                <w:kern w:val="0"/>
                <w:sz w:val="20"/>
                <w:szCs w:val="20"/>
              </w:rPr>
            </w:pPr>
            <w:r>
              <w:rPr>
                <w:rFonts w:ascii="宋体" w:hAnsi="宋体" w:cs="宋体"/>
                <w:kern w:val="0"/>
                <w:sz w:val="20"/>
                <w:szCs w:val="20"/>
              </w:rPr>
              <w:t>159.</w:t>
            </w:r>
            <w:r>
              <w:rPr>
                <w:rFonts w:hint="eastAsia" w:ascii="宋体" w:hAnsi="宋体" w:cs="宋体"/>
                <w:kern w:val="0"/>
                <w:sz w:val="20"/>
                <w:szCs w:val="20"/>
              </w:rPr>
              <w:t>对使用非医疗气功人员开展医疗气功活动的处罚</w:t>
            </w:r>
          </w:p>
          <w:p>
            <w:pPr>
              <w:widowControl/>
              <w:textAlignment w:val="center"/>
              <w:rPr>
                <w:rFonts w:ascii="宋体" w:cs="宋体"/>
                <w:kern w:val="0"/>
                <w:sz w:val="20"/>
                <w:szCs w:val="20"/>
              </w:rPr>
            </w:pPr>
            <w:r>
              <w:rPr>
                <w:rFonts w:ascii="宋体" w:hAnsi="宋体" w:cs="宋体"/>
                <w:kern w:val="0"/>
                <w:sz w:val="20"/>
                <w:szCs w:val="20"/>
              </w:rPr>
              <w:t>160.</w:t>
            </w:r>
            <w:r>
              <w:rPr>
                <w:rFonts w:hint="eastAsia" w:ascii="宋体" w:hAnsi="宋体" w:cs="宋体"/>
                <w:kern w:val="0"/>
                <w:sz w:val="20"/>
                <w:szCs w:val="20"/>
              </w:rPr>
              <w:t>对医疗机构未经批准擅自开展医疗气功活动的处罚</w:t>
            </w:r>
          </w:p>
          <w:p>
            <w:pPr>
              <w:widowControl/>
              <w:textAlignment w:val="center"/>
              <w:rPr>
                <w:rFonts w:ascii="宋体" w:cs="宋体"/>
                <w:kern w:val="0"/>
                <w:sz w:val="20"/>
                <w:szCs w:val="20"/>
              </w:rPr>
            </w:pPr>
            <w:r>
              <w:rPr>
                <w:rFonts w:ascii="宋体" w:hAnsi="宋体" w:cs="宋体"/>
                <w:kern w:val="0"/>
                <w:sz w:val="20"/>
                <w:szCs w:val="20"/>
              </w:rPr>
              <w:t>161.</w:t>
            </w:r>
            <w:r>
              <w:rPr>
                <w:rFonts w:hint="eastAsia" w:ascii="宋体" w:hAnsi="宋体" w:cs="宋体"/>
                <w:kern w:val="0"/>
                <w:sz w:val="20"/>
                <w:szCs w:val="20"/>
              </w:rPr>
              <w:t>对医疗气功人员在医疗气功活动中违反医学常规或医疗气功基本操作规范，造成严重后果的处罚</w:t>
            </w:r>
          </w:p>
          <w:p>
            <w:pPr>
              <w:widowControl/>
              <w:textAlignment w:val="center"/>
              <w:rPr>
                <w:rFonts w:ascii="宋体" w:cs="宋体"/>
                <w:kern w:val="0"/>
                <w:sz w:val="20"/>
                <w:szCs w:val="20"/>
              </w:rPr>
            </w:pPr>
            <w:r>
              <w:rPr>
                <w:rFonts w:ascii="宋体" w:hAnsi="宋体" w:cs="宋体"/>
                <w:kern w:val="0"/>
                <w:sz w:val="20"/>
                <w:szCs w:val="20"/>
              </w:rPr>
              <w:t>162.</w:t>
            </w:r>
            <w:r>
              <w:rPr>
                <w:rFonts w:hint="eastAsia" w:ascii="宋体" w:hAnsi="宋体" w:cs="宋体"/>
                <w:kern w:val="0"/>
                <w:sz w:val="20"/>
                <w:szCs w:val="20"/>
              </w:rPr>
              <w:t>对医疗气功人员在注册的执业地点以外开展医疗气功活动的处罚；对借医疗气功之名损害公民身心健康、宣扬迷信、骗人敛财的处罚；对非医疗气功人员开展医疗气功活动的处罚；对制造、使用、经营、散发宣称具有医疗气功效力物品的处罚；对未经批准擅自组织开展大型医疗气功讲座、大型现场性医疗气功活动，或未经批准擅自开展国家中医药管理局规定必须严格管理的其它医疗气功活动的处罚</w:t>
            </w:r>
          </w:p>
          <w:p>
            <w:pPr>
              <w:widowControl/>
              <w:textAlignment w:val="center"/>
              <w:rPr>
                <w:rFonts w:ascii="宋体" w:cs="宋体"/>
                <w:kern w:val="0"/>
                <w:sz w:val="20"/>
                <w:szCs w:val="20"/>
              </w:rPr>
            </w:pPr>
            <w:r>
              <w:rPr>
                <w:rFonts w:ascii="宋体" w:hAnsi="宋体" w:cs="宋体"/>
                <w:kern w:val="0"/>
                <w:sz w:val="20"/>
                <w:szCs w:val="20"/>
              </w:rPr>
              <w:t>163.</w:t>
            </w:r>
            <w:r>
              <w:rPr>
                <w:rFonts w:hint="eastAsia" w:ascii="宋体" w:hAnsi="宋体" w:cs="宋体"/>
                <w:kern w:val="0"/>
                <w:sz w:val="20"/>
                <w:szCs w:val="20"/>
              </w:rPr>
              <w:t>对取得印鉴卡的医疗机构未依照规定购买、储存麻醉药品和第一类精神药品的；未依照规定保存麻醉药品和精神药品专用处方，或者未依照规定进行处方专册登记的；未依照规定报告麻醉药品和精神药品的进货、库存、使用数量的；紧急借用麻醉药品和第一类精神药品后未备案的；未依照规定销毁麻醉药品和精神药品的处罚</w:t>
            </w:r>
          </w:p>
          <w:p>
            <w:pPr>
              <w:widowControl/>
              <w:textAlignment w:val="center"/>
              <w:rPr>
                <w:rFonts w:ascii="宋体" w:cs="宋体"/>
                <w:kern w:val="0"/>
                <w:sz w:val="20"/>
                <w:szCs w:val="20"/>
              </w:rPr>
            </w:pPr>
            <w:r>
              <w:rPr>
                <w:rFonts w:ascii="宋体" w:hAnsi="宋体" w:cs="宋体"/>
                <w:kern w:val="0"/>
                <w:sz w:val="20"/>
                <w:szCs w:val="20"/>
              </w:rPr>
              <w:t>164.</w:t>
            </w:r>
            <w:r>
              <w:rPr>
                <w:rFonts w:hint="eastAsia" w:ascii="宋体" w:hAnsi="宋体" w:cs="宋体"/>
                <w:kern w:val="0"/>
                <w:sz w:val="20"/>
                <w:szCs w:val="20"/>
              </w:rPr>
              <w:t>对提供虚假材料、隐瞒有关情况，或者采取其他欺骗手段取得麻醉药品和精神药品的实验研究、生产、经营、使用资格的处罚</w:t>
            </w:r>
          </w:p>
          <w:p>
            <w:pPr>
              <w:widowControl/>
              <w:textAlignment w:val="center"/>
              <w:rPr>
                <w:rFonts w:ascii="宋体" w:cs="宋体"/>
                <w:kern w:val="0"/>
                <w:sz w:val="20"/>
                <w:szCs w:val="20"/>
              </w:rPr>
            </w:pPr>
            <w:r>
              <w:rPr>
                <w:rFonts w:ascii="宋体" w:hAnsi="宋体" w:cs="宋体"/>
                <w:kern w:val="0"/>
                <w:sz w:val="20"/>
                <w:szCs w:val="20"/>
              </w:rPr>
              <w:t>165.</w:t>
            </w:r>
            <w:r>
              <w:rPr>
                <w:rFonts w:hint="eastAsia" w:ascii="宋体" w:hAnsi="宋体" w:cs="宋体"/>
                <w:kern w:val="0"/>
                <w:sz w:val="20"/>
                <w:szCs w:val="20"/>
              </w:rPr>
              <w:t>对心理咨询人员从事心理治疗或者精神障碍的诊断、治疗的；从事心理治疗的人员在医疗机构以外开展心理治疗活动的；专门从事心理治疗的人员从事精神障碍的诊断的；对专门从事心理治疗的人员为精神障碍患者开具处方或者提供外科治疗的处罚</w:t>
            </w:r>
          </w:p>
          <w:p>
            <w:pPr>
              <w:widowControl/>
              <w:textAlignment w:val="center"/>
              <w:rPr>
                <w:rFonts w:ascii="宋体" w:cs="宋体"/>
                <w:kern w:val="0"/>
                <w:sz w:val="20"/>
                <w:szCs w:val="20"/>
              </w:rPr>
            </w:pPr>
            <w:r>
              <w:rPr>
                <w:rFonts w:ascii="宋体" w:hAnsi="宋体" w:cs="宋体"/>
                <w:kern w:val="0"/>
                <w:sz w:val="20"/>
                <w:szCs w:val="20"/>
              </w:rPr>
              <w:t>166.</w:t>
            </w:r>
            <w:r>
              <w:rPr>
                <w:rFonts w:hint="eastAsia" w:ascii="宋体" w:hAnsi="宋体" w:cs="宋体"/>
                <w:kern w:val="0"/>
                <w:sz w:val="20"/>
                <w:szCs w:val="20"/>
              </w:rPr>
              <w:t>对道路运输经营者、水路运输经营者对在车船上发现的检疫传染病病人、疑似检疫传染病病人，未按有关规定采取相应措施的处罚</w:t>
            </w:r>
          </w:p>
          <w:p>
            <w:pPr>
              <w:widowControl/>
              <w:textAlignment w:val="center"/>
              <w:rPr>
                <w:rFonts w:ascii="宋体" w:cs="宋体"/>
                <w:kern w:val="0"/>
                <w:sz w:val="20"/>
                <w:szCs w:val="20"/>
              </w:rPr>
            </w:pPr>
            <w:r>
              <w:rPr>
                <w:rFonts w:ascii="宋体" w:hAnsi="宋体" w:cs="宋体"/>
                <w:kern w:val="0"/>
                <w:sz w:val="20"/>
                <w:szCs w:val="20"/>
              </w:rPr>
              <w:t>167.</w:t>
            </w:r>
            <w:r>
              <w:rPr>
                <w:rFonts w:hint="eastAsia" w:ascii="宋体" w:hAnsi="宋体" w:cs="宋体"/>
                <w:kern w:val="0"/>
                <w:sz w:val="20"/>
                <w:szCs w:val="20"/>
              </w:rPr>
              <w:t>对检疫传染病病人、病原携带者、疑似检疫传染病病人和与其密切接触者隐瞒真实情况、逃避交通卫生检疫的，或拒绝接受查验和卫生处理的处罚</w:t>
            </w:r>
          </w:p>
          <w:p>
            <w:pPr>
              <w:widowControl/>
              <w:textAlignment w:val="center"/>
              <w:rPr>
                <w:rFonts w:ascii="宋体" w:cs="宋体"/>
                <w:kern w:val="0"/>
                <w:sz w:val="20"/>
                <w:szCs w:val="20"/>
              </w:rPr>
            </w:pPr>
            <w:r>
              <w:rPr>
                <w:rFonts w:ascii="宋体" w:hAnsi="宋体" w:cs="宋体"/>
                <w:kern w:val="0"/>
                <w:sz w:val="20"/>
                <w:szCs w:val="20"/>
              </w:rPr>
              <w:t>168.</w:t>
            </w:r>
            <w:r>
              <w:rPr>
                <w:rFonts w:hint="eastAsia" w:ascii="宋体" w:hAnsi="宋体" w:cs="宋体"/>
                <w:kern w:val="0"/>
                <w:sz w:val="20"/>
                <w:szCs w:val="20"/>
              </w:rPr>
              <w:t>对未建立职业病诊断管理制度的；对不按照规定向劳动者公开职业病诊断程序的；对泄露劳动者涉及个人隐私的有关信息、资料的；对其他违反《职业病诊断与鉴定管理办法》的行为的处</w:t>
            </w:r>
          </w:p>
          <w:p>
            <w:pPr>
              <w:widowControl/>
              <w:textAlignment w:val="center"/>
              <w:rPr>
                <w:rFonts w:ascii="宋体" w:cs="宋体"/>
                <w:kern w:val="0"/>
                <w:sz w:val="20"/>
                <w:szCs w:val="20"/>
              </w:rPr>
            </w:pPr>
            <w:r>
              <w:rPr>
                <w:rFonts w:ascii="宋体" w:hAnsi="宋体" w:cs="宋体"/>
                <w:kern w:val="0"/>
                <w:sz w:val="20"/>
                <w:szCs w:val="20"/>
              </w:rPr>
              <w:t>169.</w:t>
            </w:r>
            <w:r>
              <w:rPr>
                <w:rFonts w:hint="eastAsia" w:ascii="宋体" w:hAnsi="宋体" w:cs="宋体"/>
                <w:kern w:val="0"/>
                <w:sz w:val="20"/>
                <w:szCs w:val="20"/>
              </w:rPr>
              <w:t>对医疗卫生服务机构和计划生育技术服务机构重复使用一次性无菌医疗用品的；对医疗卫生服务机构和计划生育技术服务机构发生、发现感染性疾病传播、暴发、流行时，未按规定报告和未及时采取有效消毒措施进行处理，减轻危害的；对医疗卫生服务机构和计划生育技术服务机构未按国家和省卫生行政部门有关规定处理污水、污物，并达到国家有关卫生标准的。对医疗卫生服务机构和计划生育技术服务机构出售、转让和赠送医疗废物的；对医疗卫生服务机构和计划生育技术服务机构新建、改建、扩建有关科室不符合省卫生行政部门有关预防院内感染的规定的处罚</w:t>
            </w:r>
          </w:p>
          <w:p>
            <w:pPr>
              <w:widowControl/>
              <w:textAlignment w:val="center"/>
              <w:rPr>
                <w:rFonts w:ascii="宋体" w:cs="宋体"/>
                <w:kern w:val="0"/>
                <w:sz w:val="20"/>
                <w:szCs w:val="20"/>
              </w:rPr>
            </w:pPr>
            <w:r>
              <w:rPr>
                <w:rFonts w:ascii="宋体" w:hAnsi="宋体" w:cs="宋体"/>
                <w:kern w:val="0"/>
                <w:sz w:val="20"/>
                <w:szCs w:val="20"/>
              </w:rPr>
              <w:t>170.</w:t>
            </w:r>
            <w:r>
              <w:rPr>
                <w:rFonts w:hint="eastAsia" w:ascii="宋体" w:hAnsi="宋体" w:cs="宋体"/>
                <w:kern w:val="0"/>
                <w:sz w:val="20"/>
                <w:szCs w:val="20"/>
              </w:rPr>
              <w:t>对医疗机构未建立抗菌药物管理组织机构或者未指定专（兼）职技术人员负责具体管理工作的；未建立抗菌药物管理规章制度的；抗菌药物临床应用管理混乱的；未按照本办法规定执行抗菌药物分级管理、医师抗菌药物处方权限管理、药师抗菌药物调剂资格管理或者未配备相关专业技术人员的；其他违反《抗菌药物临床应用管理办法》行为的处罚</w:t>
            </w:r>
          </w:p>
          <w:p>
            <w:pPr>
              <w:widowControl/>
              <w:textAlignment w:val="center"/>
              <w:rPr>
                <w:rFonts w:ascii="宋体" w:cs="宋体"/>
                <w:kern w:val="0"/>
                <w:sz w:val="20"/>
                <w:szCs w:val="20"/>
              </w:rPr>
            </w:pPr>
            <w:r>
              <w:rPr>
                <w:rFonts w:ascii="宋体" w:hAnsi="宋体" w:cs="宋体"/>
                <w:kern w:val="0"/>
                <w:sz w:val="20"/>
                <w:szCs w:val="20"/>
              </w:rPr>
              <w:t>171.</w:t>
            </w:r>
            <w:r>
              <w:rPr>
                <w:rFonts w:hint="eastAsia" w:ascii="宋体" w:hAnsi="宋体" w:cs="宋体"/>
                <w:kern w:val="0"/>
                <w:sz w:val="20"/>
                <w:szCs w:val="20"/>
              </w:rPr>
              <w:t>对医疗机构的负责人、药品采购人员、医师等有关人员索取、收受药品生产企业、药品经营企业或者其代理人给予的财物或者通过开具抗菌药物牟取不正当利益的处罚</w:t>
            </w:r>
          </w:p>
          <w:p>
            <w:pPr>
              <w:widowControl/>
              <w:textAlignment w:val="center"/>
              <w:rPr>
                <w:rFonts w:ascii="宋体" w:cs="宋体"/>
                <w:kern w:val="0"/>
                <w:sz w:val="20"/>
                <w:szCs w:val="20"/>
              </w:rPr>
            </w:pPr>
            <w:r>
              <w:rPr>
                <w:rFonts w:ascii="宋体" w:hAnsi="宋体" w:cs="宋体"/>
                <w:kern w:val="0"/>
                <w:sz w:val="20"/>
                <w:szCs w:val="20"/>
              </w:rPr>
              <w:t>172.</w:t>
            </w:r>
            <w:r>
              <w:rPr>
                <w:rFonts w:hint="eastAsia" w:ascii="宋体" w:hAnsi="宋体" w:cs="宋体"/>
                <w:kern w:val="0"/>
                <w:sz w:val="20"/>
                <w:szCs w:val="20"/>
              </w:rPr>
              <w:t>对村卫生室、诊所、社区卫生服务站擅自使用抗菌药物开展静脉输注活动的处罚</w:t>
            </w:r>
          </w:p>
          <w:p>
            <w:pPr>
              <w:widowControl/>
              <w:textAlignment w:val="center"/>
              <w:rPr>
                <w:rFonts w:ascii="宋体" w:cs="宋体"/>
                <w:kern w:val="0"/>
                <w:sz w:val="20"/>
                <w:szCs w:val="20"/>
              </w:rPr>
            </w:pPr>
            <w:r>
              <w:rPr>
                <w:rFonts w:ascii="宋体" w:hAnsi="宋体" w:cs="宋体"/>
                <w:kern w:val="0"/>
                <w:sz w:val="20"/>
                <w:szCs w:val="20"/>
              </w:rPr>
              <w:t>173.</w:t>
            </w:r>
            <w:r>
              <w:rPr>
                <w:rFonts w:hint="eastAsia" w:ascii="宋体" w:hAnsi="宋体" w:cs="宋体"/>
                <w:kern w:val="0"/>
                <w:sz w:val="20"/>
                <w:szCs w:val="20"/>
              </w:rPr>
              <w:t>对医疗机构使用未经卫生行政部门指定的血站供应的血液的处罚</w:t>
            </w:r>
          </w:p>
          <w:p>
            <w:pPr>
              <w:widowControl/>
              <w:textAlignment w:val="center"/>
              <w:rPr>
                <w:rFonts w:ascii="宋体" w:cs="宋体"/>
                <w:kern w:val="0"/>
                <w:sz w:val="20"/>
                <w:szCs w:val="20"/>
              </w:rPr>
            </w:pPr>
            <w:r>
              <w:rPr>
                <w:rFonts w:ascii="宋体" w:hAnsi="宋体" w:cs="宋体"/>
                <w:kern w:val="0"/>
                <w:sz w:val="20"/>
                <w:szCs w:val="20"/>
              </w:rPr>
              <w:t>174.</w:t>
            </w:r>
            <w:r>
              <w:rPr>
                <w:rFonts w:hint="eastAsia" w:ascii="宋体" w:hAnsi="宋体" w:cs="宋体"/>
                <w:kern w:val="0"/>
                <w:sz w:val="20"/>
                <w:szCs w:val="20"/>
              </w:rPr>
              <w:t>对未制定饮用水污染事件应急预案或者未按照规定建立和保存卫生管理档案的；安排未取得健康合格证明的人员从事直接供水、管水工作的；未按规定报送水质检测资料的；未按规定清洗、消毒供水设施的；现制现售水设备安装使用不符合规定，或者未按照要求公示信息或者公示虚假信息的处罚</w:t>
            </w:r>
          </w:p>
          <w:p>
            <w:pPr>
              <w:widowControl/>
              <w:textAlignment w:val="center"/>
              <w:rPr>
                <w:rFonts w:ascii="宋体" w:cs="宋体"/>
                <w:kern w:val="0"/>
                <w:sz w:val="20"/>
                <w:szCs w:val="20"/>
              </w:rPr>
            </w:pPr>
            <w:r>
              <w:rPr>
                <w:rFonts w:ascii="宋体" w:hAnsi="宋体" w:cs="宋体"/>
                <w:kern w:val="0"/>
                <w:sz w:val="20"/>
                <w:szCs w:val="20"/>
              </w:rPr>
              <w:t>175.</w:t>
            </w:r>
            <w:r>
              <w:rPr>
                <w:rFonts w:hint="eastAsia" w:ascii="宋体" w:hAnsi="宋体" w:cs="宋体"/>
                <w:kern w:val="0"/>
                <w:sz w:val="20"/>
                <w:szCs w:val="20"/>
              </w:rPr>
              <w:t>对水质净化、消毒设施设备缺失或者未正常运转的；供水设施及其周围环境不清洁、出现有碍水质卫生的浮游生物、植物、污物的；供水管道与非饮用水管网直接连接的；未按规定开展水质检测的处罚</w:t>
            </w:r>
          </w:p>
          <w:p>
            <w:pPr>
              <w:widowControl/>
              <w:textAlignment w:val="center"/>
              <w:rPr>
                <w:rFonts w:ascii="宋体" w:cs="宋体"/>
                <w:kern w:val="0"/>
                <w:sz w:val="20"/>
                <w:szCs w:val="20"/>
              </w:rPr>
            </w:pPr>
            <w:r>
              <w:rPr>
                <w:rFonts w:ascii="宋体" w:hAnsi="宋体" w:cs="宋体"/>
                <w:kern w:val="0"/>
                <w:sz w:val="20"/>
                <w:szCs w:val="20"/>
              </w:rPr>
              <w:t>176.</w:t>
            </w:r>
            <w:r>
              <w:rPr>
                <w:rFonts w:hint="eastAsia" w:ascii="宋体" w:hAnsi="宋体" w:cs="宋体"/>
                <w:kern w:val="0"/>
                <w:sz w:val="20"/>
                <w:szCs w:val="20"/>
              </w:rPr>
              <w:t>对未取得卫生许可证而擅自供水的；生产供应饮用水不符合国家规定的卫生标准的；使用无卫生许可批准文件、不符合国家标准或卫生规范涉水产品的；未及时采取措施导致饮用水污染事态扩大的；隐瞒、缓报、谎报饮用水污染事件的；拒不执行卫生行政部门提出的暂停供水、清洗、消毒等措施的；拒绝、阻挠、干涉卫生监督监测的处罚</w:t>
            </w:r>
          </w:p>
          <w:p>
            <w:pPr>
              <w:widowControl/>
              <w:textAlignment w:val="center"/>
              <w:rPr>
                <w:rFonts w:ascii="宋体" w:cs="宋体"/>
                <w:kern w:val="0"/>
                <w:sz w:val="20"/>
                <w:szCs w:val="20"/>
              </w:rPr>
            </w:pPr>
            <w:r>
              <w:rPr>
                <w:rFonts w:ascii="宋体" w:hAnsi="宋体" w:cs="宋体"/>
                <w:kern w:val="0"/>
                <w:sz w:val="20"/>
                <w:szCs w:val="20"/>
              </w:rPr>
              <w:t>177.</w:t>
            </w:r>
            <w:r>
              <w:rPr>
                <w:rFonts w:hint="eastAsia" w:ascii="宋体" w:hAnsi="宋体" w:cs="宋体"/>
                <w:kern w:val="0"/>
                <w:sz w:val="20"/>
                <w:szCs w:val="20"/>
              </w:rPr>
              <w:t>对疾病预防控制机构、接种单位未在规定的冷藏条件下储存、运输疫苗造成严重后果的处罚</w:t>
            </w:r>
          </w:p>
          <w:p>
            <w:pPr>
              <w:widowControl/>
              <w:textAlignment w:val="center"/>
              <w:rPr>
                <w:rFonts w:ascii="宋体" w:cs="宋体"/>
                <w:kern w:val="0"/>
                <w:sz w:val="20"/>
                <w:szCs w:val="20"/>
              </w:rPr>
            </w:pPr>
            <w:r>
              <w:rPr>
                <w:rFonts w:ascii="宋体" w:hAnsi="宋体" w:cs="宋体"/>
                <w:kern w:val="0"/>
                <w:sz w:val="20"/>
                <w:szCs w:val="20"/>
              </w:rPr>
              <w:t>178.</w:t>
            </w:r>
            <w:r>
              <w:rPr>
                <w:rFonts w:hint="eastAsia" w:ascii="宋体" w:hAnsi="宋体" w:cs="宋体"/>
                <w:kern w:val="0"/>
                <w:sz w:val="20"/>
                <w:szCs w:val="20"/>
              </w:rPr>
              <w:t>医疗保健机构未取得产前诊断执业许可或超越许可范围，擅自从事产前诊断的处罚</w:t>
            </w:r>
          </w:p>
          <w:p>
            <w:pPr>
              <w:widowControl/>
              <w:textAlignment w:val="center"/>
              <w:rPr>
                <w:rFonts w:ascii="宋体" w:cs="宋体"/>
                <w:kern w:val="0"/>
                <w:sz w:val="20"/>
                <w:szCs w:val="20"/>
              </w:rPr>
            </w:pPr>
            <w:r>
              <w:rPr>
                <w:rFonts w:ascii="宋体" w:hAnsi="宋体" w:cs="宋体"/>
                <w:kern w:val="0"/>
                <w:sz w:val="20"/>
                <w:szCs w:val="20"/>
              </w:rPr>
              <w:t>179.</w:t>
            </w:r>
            <w:r>
              <w:rPr>
                <w:rFonts w:hint="eastAsia" w:ascii="宋体" w:hAnsi="宋体" w:cs="宋体"/>
                <w:kern w:val="0"/>
                <w:sz w:val="20"/>
                <w:szCs w:val="20"/>
              </w:rPr>
              <w:t>对未取得产前诊断类母婴保健技术考核合格证书的个人，擅自从事产前诊断或超越许可范围的处罚</w:t>
            </w:r>
          </w:p>
          <w:p>
            <w:pPr>
              <w:widowControl/>
              <w:textAlignment w:val="center"/>
              <w:rPr>
                <w:rFonts w:ascii="宋体" w:cs="宋体"/>
                <w:kern w:val="0"/>
                <w:sz w:val="20"/>
                <w:szCs w:val="20"/>
              </w:rPr>
            </w:pPr>
            <w:r>
              <w:rPr>
                <w:rFonts w:ascii="宋体" w:hAnsi="宋体" w:cs="宋体"/>
                <w:kern w:val="0"/>
                <w:sz w:val="20"/>
                <w:szCs w:val="20"/>
              </w:rPr>
              <w:t>180.</w:t>
            </w:r>
            <w:r>
              <w:rPr>
                <w:rFonts w:hint="eastAsia" w:ascii="宋体" w:hAnsi="宋体" w:cs="宋体"/>
                <w:kern w:val="0"/>
                <w:sz w:val="20"/>
                <w:szCs w:val="20"/>
              </w:rPr>
              <w:t>对医师未取得处方权或者被取消处方权后开具药品处方的；医师未按照《处方管理办法》规定开具药品处方的；医师违反《处方管理办法》其他规定的处罚</w:t>
            </w:r>
          </w:p>
          <w:p>
            <w:pPr>
              <w:widowControl/>
              <w:textAlignment w:val="center"/>
              <w:rPr>
                <w:rFonts w:ascii="宋体" w:cs="宋体"/>
                <w:kern w:val="0"/>
                <w:sz w:val="20"/>
                <w:szCs w:val="20"/>
              </w:rPr>
            </w:pPr>
            <w:r>
              <w:rPr>
                <w:rFonts w:ascii="宋体" w:hAnsi="宋体" w:cs="宋体"/>
                <w:kern w:val="0"/>
                <w:sz w:val="20"/>
                <w:szCs w:val="20"/>
              </w:rPr>
              <w:t>181.</w:t>
            </w:r>
            <w:r>
              <w:rPr>
                <w:rFonts w:hint="eastAsia" w:ascii="宋体" w:hAnsi="宋体" w:cs="宋体"/>
                <w:kern w:val="0"/>
                <w:sz w:val="20"/>
                <w:szCs w:val="20"/>
              </w:rPr>
              <w:t>对医疗机构未办理人体器官移植诊疗科目登记，擅自从事人体器官移植的处罚</w:t>
            </w:r>
          </w:p>
          <w:p>
            <w:pPr>
              <w:widowControl/>
              <w:textAlignment w:val="center"/>
              <w:rPr>
                <w:rFonts w:ascii="宋体" w:cs="宋体"/>
                <w:kern w:val="0"/>
                <w:sz w:val="20"/>
                <w:szCs w:val="20"/>
              </w:rPr>
            </w:pPr>
            <w:r>
              <w:rPr>
                <w:rFonts w:ascii="宋体" w:hAnsi="宋体" w:cs="宋体"/>
                <w:kern w:val="0"/>
                <w:sz w:val="20"/>
                <w:szCs w:val="20"/>
              </w:rPr>
              <w:t>182.</w:t>
            </w:r>
            <w:r>
              <w:rPr>
                <w:rFonts w:hint="eastAsia" w:ascii="宋体" w:hAnsi="宋体" w:cs="宋体"/>
                <w:kern w:val="0"/>
                <w:sz w:val="20"/>
                <w:szCs w:val="20"/>
              </w:rPr>
              <w:t>对医务人员泄露人体器官捐献人、接受人或者申请人体器官移植手术患者个人资料的处罚</w:t>
            </w:r>
          </w:p>
          <w:p>
            <w:pPr>
              <w:widowControl/>
              <w:textAlignment w:val="center"/>
              <w:rPr>
                <w:rFonts w:ascii="宋体" w:cs="宋体"/>
                <w:kern w:val="0"/>
                <w:sz w:val="20"/>
                <w:szCs w:val="20"/>
              </w:rPr>
            </w:pPr>
            <w:r>
              <w:rPr>
                <w:rFonts w:ascii="宋体" w:hAnsi="宋体" w:cs="宋体"/>
                <w:kern w:val="0"/>
                <w:sz w:val="20"/>
                <w:szCs w:val="20"/>
              </w:rPr>
              <w:t>183.</w:t>
            </w:r>
            <w:r>
              <w:rPr>
                <w:rFonts w:hint="eastAsia" w:ascii="宋体" w:hAnsi="宋体" w:cs="宋体"/>
                <w:kern w:val="0"/>
                <w:sz w:val="20"/>
                <w:szCs w:val="20"/>
              </w:rPr>
              <w:t>对医疗机构不再具备《人体器官移植条例》第十一条规定条件，仍从事人体器官移植的；未经人体器官移植技术临床应用与伦理委员会审查同意，做出摘取人体器官的决定，或胁迫医务人员违反本条例规定摘取人体器官的；有《人体器官移植条例》第二十八条第（二）项、第（三）项列举的情形的处罚</w:t>
            </w:r>
          </w:p>
          <w:p>
            <w:pPr>
              <w:widowControl/>
              <w:textAlignment w:val="center"/>
              <w:rPr>
                <w:rFonts w:ascii="宋体" w:cs="宋体"/>
                <w:kern w:val="0"/>
                <w:sz w:val="20"/>
                <w:szCs w:val="20"/>
              </w:rPr>
            </w:pPr>
            <w:r>
              <w:rPr>
                <w:rFonts w:ascii="宋体" w:hAnsi="宋体" w:cs="宋体"/>
                <w:kern w:val="0"/>
                <w:sz w:val="20"/>
                <w:szCs w:val="20"/>
              </w:rPr>
              <w:t>184.</w:t>
            </w:r>
            <w:r>
              <w:rPr>
                <w:rFonts w:hint="eastAsia" w:ascii="宋体" w:hAnsi="宋体" w:cs="宋体"/>
                <w:kern w:val="0"/>
                <w:sz w:val="20"/>
                <w:szCs w:val="20"/>
              </w:rPr>
              <w:t>对医疗机构未经省、自治区、直辖市人民政府卫生行政部门指定擅自开展新生儿遗传代谢病筛查实验室检测的处罚</w:t>
            </w:r>
          </w:p>
          <w:p>
            <w:pPr>
              <w:widowControl/>
              <w:textAlignment w:val="center"/>
              <w:rPr>
                <w:rFonts w:ascii="宋体" w:cs="宋体"/>
                <w:kern w:val="0"/>
                <w:sz w:val="20"/>
                <w:szCs w:val="20"/>
              </w:rPr>
            </w:pPr>
            <w:r>
              <w:rPr>
                <w:rFonts w:ascii="宋体" w:hAnsi="宋体" w:cs="宋体"/>
                <w:kern w:val="0"/>
                <w:sz w:val="20"/>
                <w:szCs w:val="20"/>
              </w:rPr>
              <w:t>185.</w:t>
            </w:r>
            <w:r>
              <w:rPr>
                <w:rFonts w:hint="eastAsia" w:ascii="宋体" w:hAnsi="宋体" w:cs="宋体"/>
                <w:kern w:val="0"/>
                <w:sz w:val="20"/>
                <w:szCs w:val="20"/>
              </w:rPr>
              <w:t>对开展新生儿疾病筛查的医疗机构违反《新生儿疾病筛查技术规范》；未履行告知程序擅自进行新生儿疾病筛查的；未按规定进行实验室质量监测、检查的；违反《新生儿疾病筛查管理办法》其他规定的处罚</w:t>
            </w:r>
          </w:p>
          <w:p>
            <w:pPr>
              <w:widowControl/>
              <w:textAlignment w:val="center"/>
              <w:rPr>
                <w:rFonts w:ascii="宋体" w:cs="宋体"/>
                <w:kern w:val="0"/>
                <w:sz w:val="20"/>
                <w:szCs w:val="20"/>
              </w:rPr>
            </w:pPr>
            <w:r>
              <w:rPr>
                <w:rFonts w:ascii="宋体" w:hAnsi="宋体" w:cs="宋体"/>
                <w:kern w:val="0"/>
                <w:sz w:val="20"/>
                <w:szCs w:val="20"/>
              </w:rPr>
              <w:t>186.</w:t>
            </w:r>
            <w:r>
              <w:rPr>
                <w:rFonts w:hint="eastAsia" w:ascii="宋体" w:hAnsi="宋体" w:cs="宋体"/>
                <w:kern w:val="0"/>
                <w:sz w:val="20"/>
                <w:szCs w:val="20"/>
              </w:rPr>
              <w:t>对违反《中华人民共和国中医药条例》规定的中医药教育机构的处罚</w:t>
            </w:r>
          </w:p>
          <w:p>
            <w:pPr>
              <w:widowControl/>
              <w:textAlignment w:val="center"/>
              <w:rPr>
                <w:rFonts w:ascii="宋体" w:cs="宋体"/>
                <w:kern w:val="0"/>
                <w:sz w:val="20"/>
                <w:szCs w:val="20"/>
              </w:rPr>
            </w:pPr>
            <w:r>
              <w:rPr>
                <w:rFonts w:ascii="宋体" w:hAnsi="宋体" w:cs="宋体"/>
                <w:kern w:val="0"/>
                <w:sz w:val="20"/>
                <w:szCs w:val="20"/>
              </w:rPr>
              <w:t>187.</w:t>
            </w:r>
            <w:r>
              <w:rPr>
                <w:rFonts w:hint="eastAsia" w:ascii="宋体" w:hAnsi="宋体" w:cs="宋体"/>
                <w:kern w:val="0"/>
                <w:sz w:val="20"/>
                <w:szCs w:val="20"/>
              </w:rPr>
              <w:t>对未建立医疗质量管理部门或者未指定专（兼）职人员负责医疗质量管理工作的；未建立医疗质量管理相关规章制度的；医疗质量管理制度不落实或者落实不到位，导致医疗质量管理混乱的；发生重大医疗质量安全事件隐匿不报的；未按照规定报送医疗质量安全相关信息的；其他违反《医疗质量管理办法》规定的行为的处罚</w:t>
            </w:r>
          </w:p>
          <w:p>
            <w:pPr>
              <w:widowControl/>
              <w:textAlignment w:val="center"/>
              <w:rPr>
                <w:rFonts w:ascii="宋体" w:cs="宋体"/>
                <w:kern w:val="0"/>
                <w:sz w:val="20"/>
                <w:szCs w:val="20"/>
              </w:rPr>
            </w:pPr>
            <w:r>
              <w:rPr>
                <w:rFonts w:ascii="宋体" w:hAnsi="宋体" w:cs="宋体"/>
                <w:kern w:val="0"/>
                <w:sz w:val="20"/>
                <w:szCs w:val="20"/>
              </w:rPr>
              <w:t>188.</w:t>
            </w:r>
            <w:r>
              <w:rPr>
                <w:rFonts w:hint="eastAsia" w:ascii="宋体" w:hAnsi="宋体" w:cs="宋体"/>
                <w:kern w:val="0"/>
                <w:sz w:val="20"/>
                <w:szCs w:val="20"/>
              </w:rPr>
              <w:t>对经考核取得医师资格的中医医师超出注册的执业范围从事医疗活动的处罚</w:t>
            </w:r>
          </w:p>
          <w:p>
            <w:pPr>
              <w:widowControl/>
              <w:textAlignment w:val="center"/>
              <w:rPr>
                <w:rFonts w:ascii="宋体" w:cs="宋体"/>
                <w:kern w:val="0"/>
                <w:sz w:val="20"/>
                <w:szCs w:val="20"/>
              </w:rPr>
            </w:pPr>
            <w:r>
              <w:rPr>
                <w:rFonts w:ascii="宋体" w:hAnsi="宋体" w:cs="宋体"/>
                <w:kern w:val="0"/>
                <w:sz w:val="20"/>
                <w:szCs w:val="20"/>
              </w:rPr>
              <w:t>189.</w:t>
            </w:r>
            <w:r>
              <w:rPr>
                <w:rFonts w:hint="eastAsia" w:ascii="宋体" w:hAnsi="宋体" w:cs="宋体"/>
                <w:kern w:val="0"/>
                <w:sz w:val="20"/>
                <w:szCs w:val="20"/>
              </w:rPr>
              <w:t>对举办中医诊所应当备案而未备案，或者备案时提供虚假材料的处罚</w:t>
            </w:r>
          </w:p>
          <w:p>
            <w:pPr>
              <w:widowControl/>
              <w:textAlignment w:val="center"/>
              <w:rPr>
                <w:rFonts w:ascii="宋体" w:cs="宋体"/>
                <w:kern w:val="0"/>
                <w:sz w:val="20"/>
                <w:szCs w:val="20"/>
              </w:rPr>
            </w:pPr>
            <w:r>
              <w:rPr>
                <w:rFonts w:ascii="宋体" w:hAnsi="宋体" w:cs="宋体"/>
                <w:kern w:val="0"/>
                <w:sz w:val="20"/>
                <w:szCs w:val="20"/>
              </w:rPr>
              <w:t>190.</w:t>
            </w:r>
            <w:r>
              <w:rPr>
                <w:rFonts w:hint="eastAsia" w:ascii="宋体" w:hAnsi="宋体" w:cs="宋体"/>
                <w:kern w:val="0"/>
                <w:sz w:val="20"/>
                <w:szCs w:val="20"/>
              </w:rPr>
              <w:t>对推荐中医医术确有专长人员的中医医师、以师承方式学习中医的医术确有专长人员的指导老师，违反《中医医术确有专长人员医师资格考核注册管理暂行办法》有关规定，在推荐中弄虚作假、徇私舞弊的处罚</w:t>
            </w:r>
          </w:p>
          <w:p>
            <w:pPr>
              <w:widowControl/>
              <w:textAlignment w:val="center"/>
              <w:rPr>
                <w:rFonts w:ascii="宋体" w:cs="宋体"/>
                <w:kern w:val="0"/>
                <w:sz w:val="20"/>
                <w:szCs w:val="20"/>
              </w:rPr>
            </w:pPr>
            <w:r>
              <w:rPr>
                <w:rFonts w:ascii="宋体" w:hAnsi="宋体" w:cs="宋体"/>
                <w:kern w:val="0"/>
                <w:sz w:val="20"/>
                <w:szCs w:val="20"/>
              </w:rPr>
              <w:t>191.</w:t>
            </w:r>
            <w:r>
              <w:rPr>
                <w:rFonts w:hint="eastAsia" w:ascii="宋体" w:hAnsi="宋体" w:cs="宋体"/>
                <w:kern w:val="0"/>
                <w:sz w:val="20"/>
                <w:szCs w:val="20"/>
              </w:rPr>
              <w:t>对中医（专长）医师在执业中超出注册的执业范围从事医疗活动的处罚</w:t>
            </w:r>
          </w:p>
          <w:p>
            <w:pPr>
              <w:widowControl/>
              <w:textAlignment w:val="center"/>
              <w:rPr>
                <w:rFonts w:ascii="宋体" w:cs="宋体"/>
                <w:kern w:val="0"/>
                <w:sz w:val="20"/>
                <w:szCs w:val="20"/>
              </w:rPr>
            </w:pPr>
            <w:r>
              <w:rPr>
                <w:rFonts w:ascii="宋体" w:hAnsi="宋体" w:cs="宋体"/>
                <w:kern w:val="0"/>
                <w:sz w:val="20"/>
                <w:szCs w:val="20"/>
              </w:rPr>
              <w:t>192.</w:t>
            </w:r>
            <w:r>
              <w:rPr>
                <w:rFonts w:hint="eastAsia" w:ascii="宋体" w:hAnsi="宋体" w:cs="宋体"/>
                <w:kern w:val="0"/>
                <w:sz w:val="20"/>
                <w:szCs w:val="20"/>
              </w:rPr>
              <w:t>对未经卫生行政部门许可新建、改建、扩建校舍的处罚</w:t>
            </w:r>
          </w:p>
          <w:p>
            <w:pPr>
              <w:widowControl/>
              <w:textAlignment w:val="center"/>
              <w:rPr>
                <w:rFonts w:ascii="宋体" w:cs="宋体"/>
                <w:kern w:val="0"/>
                <w:sz w:val="20"/>
                <w:szCs w:val="20"/>
              </w:rPr>
            </w:pPr>
            <w:r>
              <w:rPr>
                <w:rFonts w:ascii="宋体" w:hAnsi="宋体" w:cs="宋体"/>
                <w:kern w:val="0"/>
                <w:sz w:val="20"/>
                <w:szCs w:val="20"/>
              </w:rPr>
              <w:t>193.</w:t>
            </w:r>
            <w:r>
              <w:rPr>
                <w:rFonts w:hint="eastAsia" w:ascii="宋体" w:hAnsi="宋体" w:cs="宋体"/>
                <w:kern w:val="0"/>
                <w:sz w:val="20"/>
                <w:szCs w:val="20"/>
              </w:rPr>
              <w:t>对未经许可擅自配置使用大型医用设备的处罚</w:t>
            </w:r>
          </w:p>
          <w:p>
            <w:pPr>
              <w:widowControl/>
              <w:textAlignment w:val="center"/>
              <w:rPr>
                <w:rFonts w:ascii="宋体" w:cs="宋体"/>
                <w:kern w:val="0"/>
                <w:sz w:val="20"/>
                <w:szCs w:val="20"/>
              </w:rPr>
            </w:pPr>
            <w:r>
              <w:rPr>
                <w:rFonts w:ascii="宋体" w:hAnsi="宋体" w:cs="宋体"/>
                <w:kern w:val="0"/>
                <w:sz w:val="20"/>
                <w:szCs w:val="20"/>
              </w:rPr>
              <w:t>194.</w:t>
            </w:r>
            <w:r>
              <w:rPr>
                <w:rFonts w:hint="eastAsia" w:ascii="宋体" w:hAnsi="宋体" w:cs="宋体"/>
                <w:kern w:val="0"/>
                <w:sz w:val="20"/>
                <w:szCs w:val="20"/>
              </w:rPr>
              <w:t>对医疗机构违反《广告法》规定发布医疗广告情节严重的处罚</w:t>
            </w:r>
          </w:p>
          <w:p>
            <w:pPr>
              <w:widowControl/>
              <w:textAlignment w:val="center"/>
              <w:rPr>
                <w:rFonts w:ascii="宋体" w:cs="宋体"/>
                <w:kern w:val="0"/>
                <w:sz w:val="20"/>
                <w:szCs w:val="20"/>
              </w:rPr>
            </w:pPr>
            <w:r>
              <w:rPr>
                <w:rFonts w:ascii="宋体" w:hAnsi="宋体" w:cs="宋体"/>
                <w:kern w:val="0"/>
                <w:sz w:val="20"/>
                <w:szCs w:val="20"/>
              </w:rPr>
              <w:t>195.</w:t>
            </w:r>
            <w:r>
              <w:rPr>
                <w:rFonts w:hint="eastAsia" w:ascii="宋体" w:hAnsi="宋体" w:cs="宋体"/>
                <w:kern w:val="0"/>
                <w:sz w:val="20"/>
                <w:szCs w:val="20"/>
              </w:rPr>
              <w:t>对医疗机构聘用未经大陆短期行医执业注册的台湾医师从事诊疗活动的处罚</w:t>
            </w:r>
          </w:p>
          <w:p>
            <w:pPr>
              <w:widowControl/>
              <w:textAlignment w:val="center"/>
              <w:rPr>
                <w:rFonts w:ascii="宋体" w:cs="宋体"/>
                <w:kern w:val="0"/>
                <w:sz w:val="20"/>
                <w:szCs w:val="20"/>
              </w:rPr>
            </w:pPr>
            <w:r>
              <w:rPr>
                <w:rFonts w:ascii="宋体" w:hAnsi="宋体" w:cs="宋体"/>
                <w:kern w:val="0"/>
                <w:sz w:val="20"/>
                <w:szCs w:val="20"/>
              </w:rPr>
              <w:t>196.</w:t>
            </w:r>
            <w:r>
              <w:rPr>
                <w:rFonts w:hint="eastAsia" w:ascii="宋体" w:hAnsi="宋体" w:cs="宋体"/>
                <w:kern w:val="0"/>
                <w:sz w:val="20"/>
                <w:szCs w:val="20"/>
              </w:rPr>
              <w:t>对台湾医师未取得《台湾医师短期行医执业证书》行医或者未按照注册的有效期从事诊疗活动的处罚</w:t>
            </w:r>
          </w:p>
          <w:p>
            <w:pPr>
              <w:widowControl/>
              <w:textAlignment w:val="center"/>
              <w:rPr>
                <w:rFonts w:ascii="宋体" w:cs="宋体"/>
                <w:kern w:val="0"/>
                <w:sz w:val="20"/>
                <w:szCs w:val="20"/>
              </w:rPr>
            </w:pPr>
            <w:r>
              <w:rPr>
                <w:rFonts w:ascii="宋体" w:hAnsi="宋体" w:cs="宋体"/>
                <w:kern w:val="0"/>
                <w:sz w:val="20"/>
                <w:szCs w:val="20"/>
              </w:rPr>
              <w:t>197.</w:t>
            </w:r>
            <w:r>
              <w:rPr>
                <w:rFonts w:hint="eastAsia" w:ascii="宋体" w:hAnsi="宋体" w:cs="宋体"/>
                <w:kern w:val="0"/>
                <w:sz w:val="20"/>
                <w:szCs w:val="20"/>
              </w:rPr>
              <w:t>对台湾医师未按照注册的执业地点、执业类别、执业范围从事诊疗活动的处罚</w:t>
            </w:r>
          </w:p>
          <w:p>
            <w:pPr>
              <w:widowControl/>
              <w:textAlignment w:val="center"/>
              <w:rPr>
                <w:rFonts w:ascii="宋体" w:cs="宋体"/>
                <w:kern w:val="0"/>
                <w:sz w:val="20"/>
                <w:szCs w:val="20"/>
              </w:rPr>
            </w:pPr>
            <w:r>
              <w:rPr>
                <w:rFonts w:ascii="宋体" w:hAnsi="宋体" w:cs="宋体"/>
                <w:kern w:val="0"/>
                <w:sz w:val="20"/>
                <w:szCs w:val="20"/>
              </w:rPr>
              <w:t>198.</w:t>
            </w:r>
            <w:r>
              <w:rPr>
                <w:rFonts w:hint="eastAsia" w:ascii="宋体" w:hAnsi="宋体" w:cs="宋体"/>
                <w:kern w:val="0"/>
                <w:sz w:val="20"/>
                <w:szCs w:val="20"/>
              </w:rPr>
              <w:t>对从事母婴保健工作的人员和其他人员违反规定，出具有关虚假医学证明的处罚</w:t>
            </w:r>
          </w:p>
          <w:p>
            <w:pPr>
              <w:widowControl/>
              <w:textAlignment w:val="center"/>
              <w:rPr>
                <w:rFonts w:ascii="宋体" w:cs="宋体"/>
                <w:kern w:val="0"/>
                <w:sz w:val="20"/>
                <w:szCs w:val="20"/>
              </w:rPr>
            </w:pPr>
            <w:r>
              <w:rPr>
                <w:rFonts w:ascii="宋体" w:hAnsi="宋体" w:cs="宋体"/>
                <w:kern w:val="0"/>
                <w:sz w:val="20"/>
                <w:szCs w:val="20"/>
              </w:rPr>
              <w:t>199.</w:t>
            </w:r>
            <w:r>
              <w:rPr>
                <w:rFonts w:hint="eastAsia" w:ascii="宋体" w:hAnsi="宋体" w:cs="宋体"/>
                <w:kern w:val="0"/>
                <w:sz w:val="20"/>
                <w:szCs w:val="20"/>
              </w:rPr>
              <w:t>对机构或个人未取得许可证或合格证，擅自从事婚前医学检查的处罚</w:t>
            </w:r>
          </w:p>
          <w:p>
            <w:pPr>
              <w:widowControl/>
              <w:textAlignment w:val="center"/>
              <w:rPr>
                <w:rFonts w:ascii="宋体" w:cs="宋体"/>
                <w:kern w:val="0"/>
                <w:sz w:val="20"/>
                <w:szCs w:val="20"/>
              </w:rPr>
            </w:pPr>
            <w:r>
              <w:rPr>
                <w:rFonts w:ascii="宋体" w:hAnsi="宋体" w:cs="宋体"/>
                <w:kern w:val="0"/>
                <w:sz w:val="20"/>
                <w:szCs w:val="20"/>
              </w:rPr>
              <w:t>200.</w:t>
            </w:r>
            <w:r>
              <w:rPr>
                <w:rFonts w:hint="eastAsia" w:ascii="宋体" w:hAnsi="宋体" w:cs="宋体"/>
                <w:kern w:val="0"/>
                <w:sz w:val="20"/>
                <w:szCs w:val="20"/>
              </w:rPr>
              <w:t>对违反《四川省婚前医学检查管理办法》擅自增加婚前医学检查项目的；故意出具虚假的婚前医学检查证明的；泄漏接受婚前医学检查的男女双方隐私的处罚</w:t>
            </w:r>
          </w:p>
          <w:p>
            <w:pPr>
              <w:widowControl/>
              <w:textAlignment w:val="center"/>
              <w:rPr>
                <w:rFonts w:ascii="宋体" w:cs="宋体"/>
                <w:kern w:val="0"/>
                <w:sz w:val="20"/>
                <w:szCs w:val="20"/>
              </w:rPr>
            </w:pPr>
            <w:r>
              <w:rPr>
                <w:rFonts w:ascii="宋体" w:hAnsi="宋体" w:cs="宋体"/>
                <w:kern w:val="0"/>
                <w:sz w:val="20"/>
                <w:szCs w:val="20"/>
              </w:rPr>
              <w:t>201.</w:t>
            </w:r>
            <w:r>
              <w:rPr>
                <w:rFonts w:hint="eastAsia" w:ascii="宋体" w:hAnsi="宋体" w:cs="宋体"/>
                <w:kern w:val="0"/>
                <w:sz w:val="20"/>
                <w:szCs w:val="20"/>
              </w:rPr>
              <w:t>对在自然疫源地和可能是自然疫源地的地区兴建大型建设项目未经卫生调查即进行施工的处罚</w:t>
            </w:r>
          </w:p>
          <w:p>
            <w:pPr>
              <w:widowControl/>
              <w:textAlignment w:val="center"/>
              <w:rPr>
                <w:rFonts w:ascii="宋体" w:cs="宋体"/>
                <w:kern w:val="0"/>
                <w:sz w:val="20"/>
                <w:szCs w:val="20"/>
              </w:rPr>
            </w:pPr>
            <w:r>
              <w:rPr>
                <w:rFonts w:ascii="宋体" w:hAnsi="宋体" w:cs="宋体"/>
                <w:kern w:val="0"/>
                <w:sz w:val="20"/>
                <w:szCs w:val="20"/>
              </w:rPr>
              <w:t>202.</w:t>
            </w:r>
            <w:r>
              <w:rPr>
                <w:rFonts w:hint="eastAsia" w:ascii="宋体" w:hAnsi="宋体" w:cs="宋体"/>
                <w:kern w:val="0"/>
                <w:sz w:val="20"/>
                <w:szCs w:val="20"/>
              </w:rPr>
              <w:t>对建设项目未按照规定进行职业病危害预评价的处罚</w:t>
            </w:r>
          </w:p>
          <w:p>
            <w:pPr>
              <w:widowControl/>
              <w:textAlignment w:val="center"/>
              <w:rPr>
                <w:rFonts w:ascii="宋体" w:cs="宋体"/>
                <w:kern w:val="0"/>
                <w:sz w:val="20"/>
                <w:szCs w:val="20"/>
              </w:rPr>
            </w:pPr>
            <w:r>
              <w:rPr>
                <w:rFonts w:ascii="宋体" w:hAnsi="宋体" w:cs="宋体"/>
                <w:kern w:val="0"/>
                <w:sz w:val="20"/>
                <w:szCs w:val="20"/>
              </w:rPr>
              <w:t>203.</w:t>
            </w:r>
            <w:r>
              <w:rPr>
                <w:rFonts w:hint="eastAsia" w:ascii="宋体" w:hAnsi="宋体" w:cs="宋体"/>
                <w:kern w:val="0"/>
                <w:sz w:val="20"/>
                <w:szCs w:val="20"/>
              </w:rPr>
              <w:t>对建设项目的职业病防护设施未按照规定与主体工程同时设计、同时施工、同时投入生产和使用的处罚</w:t>
            </w:r>
          </w:p>
          <w:p>
            <w:pPr>
              <w:widowControl/>
              <w:textAlignment w:val="center"/>
              <w:rPr>
                <w:rFonts w:ascii="宋体" w:cs="宋体"/>
                <w:kern w:val="0"/>
                <w:sz w:val="20"/>
                <w:szCs w:val="20"/>
              </w:rPr>
            </w:pPr>
            <w:r>
              <w:rPr>
                <w:rFonts w:ascii="宋体" w:hAnsi="宋体" w:cs="宋体"/>
                <w:kern w:val="0"/>
                <w:sz w:val="20"/>
                <w:szCs w:val="20"/>
              </w:rPr>
              <w:t>204.</w:t>
            </w:r>
            <w:r>
              <w:rPr>
                <w:rFonts w:hint="eastAsia" w:ascii="宋体" w:hAnsi="宋体" w:cs="宋体"/>
                <w:kern w:val="0"/>
                <w:sz w:val="20"/>
                <w:szCs w:val="20"/>
              </w:rPr>
              <w:t>对建设项目的职业病防护设施设计不符合国家职业卫生标准和卫生要求的处罚</w:t>
            </w:r>
          </w:p>
          <w:p>
            <w:pPr>
              <w:widowControl/>
              <w:textAlignment w:val="center"/>
              <w:rPr>
                <w:rFonts w:ascii="宋体" w:cs="宋体"/>
                <w:kern w:val="0"/>
                <w:sz w:val="20"/>
                <w:szCs w:val="20"/>
              </w:rPr>
            </w:pPr>
            <w:r>
              <w:rPr>
                <w:rFonts w:ascii="宋体" w:hAnsi="宋体" w:cs="宋体"/>
                <w:kern w:val="0"/>
                <w:sz w:val="20"/>
                <w:szCs w:val="20"/>
              </w:rPr>
              <w:t>205.</w:t>
            </w:r>
            <w:r>
              <w:rPr>
                <w:rFonts w:hint="eastAsia" w:ascii="宋体" w:hAnsi="宋体" w:cs="宋体"/>
                <w:kern w:val="0"/>
                <w:sz w:val="20"/>
                <w:szCs w:val="20"/>
              </w:rPr>
              <w:t>对未按照规定对职业病防护设施进行职业病危害控制效果评价的处罚</w:t>
            </w:r>
          </w:p>
          <w:p>
            <w:pPr>
              <w:widowControl/>
              <w:textAlignment w:val="center"/>
              <w:rPr>
                <w:rFonts w:ascii="宋体" w:cs="宋体"/>
                <w:kern w:val="0"/>
                <w:sz w:val="20"/>
                <w:szCs w:val="20"/>
              </w:rPr>
            </w:pPr>
            <w:r>
              <w:rPr>
                <w:rFonts w:ascii="宋体" w:hAnsi="宋体" w:cs="宋体"/>
                <w:kern w:val="0"/>
                <w:sz w:val="20"/>
                <w:szCs w:val="20"/>
              </w:rPr>
              <w:t>206.</w:t>
            </w:r>
            <w:r>
              <w:rPr>
                <w:rFonts w:hint="eastAsia" w:ascii="宋体" w:hAnsi="宋体" w:cs="宋体"/>
                <w:kern w:val="0"/>
                <w:sz w:val="20"/>
                <w:szCs w:val="20"/>
              </w:rPr>
              <w:t>对建设项目竣工投入生产和使用前，职业病防护设施未按照规定验收合格的处罚</w:t>
            </w:r>
          </w:p>
          <w:p>
            <w:pPr>
              <w:widowControl/>
              <w:textAlignment w:val="center"/>
              <w:rPr>
                <w:rFonts w:ascii="宋体" w:cs="宋体"/>
                <w:kern w:val="0"/>
                <w:sz w:val="20"/>
                <w:szCs w:val="20"/>
              </w:rPr>
            </w:pPr>
            <w:r>
              <w:rPr>
                <w:rFonts w:ascii="宋体" w:hAnsi="宋体" w:cs="宋体"/>
                <w:kern w:val="0"/>
                <w:sz w:val="20"/>
                <w:szCs w:val="20"/>
              </w:rPr>
              <w:t>207.</w:t>
            </w:r>
            <w:r>
              <w:rPr>
                <w:rFonts w:hint="eastAsia" w:ascii="宋体" w:hAnsi="宋体" w:cs="宋体"/>
                <w:kern w:val="0"/>
                <w:sz w:val="20"/>
                <w:szCs w:val="20"/>
              </w:rPr>
              <w:t>对工作场所职业病危害因素检测、评价结果没有存档、上报、公布的处罚</w:t>
            </w:r>
          </w:p>
          <w:p>
            <w:pPr>
              <w:widowControl/>
              <w:textAlignment w:val="center"/>
              <w:rPr>
                <w:rFonts w:ascii="宋体" w:cs="宋体"/>
                <w:kern w:val="0"/>
                <w:sz w:val="20"/>
                <w:szCs w:val="20"/>
              </w:rPr>
            </w:pPr>
            <w:r>
              <w:rPr>
                <w:rFonts w:ascii="宋体" w:hAnsi="宋体" w:cs="宋体"/>
                <w:kern w:val="0"/>
                <w:sz w:val="20"/>
                <w:szCs w:val="20"/>
              </w:rPr>
              <w:t>208.</w:t>
            </w:r>
            <w:r>
              <w:rPr>
                <w:rFonts w:hint="eastAsia" w:ascii="宋体" w:hAnsi="宋体" w:cs="宋体"/>
                <w:kern w:val="0"/>
                <w:sz w:val="20"/>
                <w:szCs w:val="20"/>
              </w:rPr>
              <w:t>对未采取《职业病防治法》第二十一条规定的职业病防治管理措施的处罚</w:t>
            </w:r>
          </w:p>
          <w:p>
            <w:pPr>
              <w:widowControl/>
              <w:textAlignment w:val="center"/>
              <w:rPr>
                <w:rFonts w:ascii="宋体" w:cs="宋体"/>
                <w:kern w:val="0"/>
                <w:sz w:val="20"/>
                <w:szCs w:val="20"/>
              </w:rPr>
            </w:pPr>
            <w:r>
              <w:rPr>
                <w:rFonts w:ascii="宋体" w:hAnsi="宋体" w:cs="宋体"/>
                <w:kern w:val="0"/>
                <w:sz w:val="20"/>
                <w:szCs w:val="20"/>
              </w:rPr>
              <w:t>209.</w:t>
            </w:r>
            <w:r>
              <w:rPr>
                <w:rFonts w:hint="eastAsia" w:ascii="宋体" w:hAnsi="宋体" w:cs="宋体"/>
                <w:kern w:val="0"/>
                <w:sz w:val="20"/>
                <w:szCs w:val="20"/>
              </w:rPr>
              <w:t>对未按照规定公布有关职业病防治的规章制度、操作规程、职业病危害事故应急救援措施的处罚</w:t>
            </w:r>
          </w:p>
          <w:p>
            <w:pPr>
              <w:widowControl/>
              <w:textAlignment w:val="center"/>
              <w:rPr>
                <w:rFonts w:ascii="宋体" w:cs="宋体"/>
                <w:kern w:val="0"/>
                <w:sz w:val="20"/>
                <w:szCs w:val="20"/>
              </w:rPr>
            </w:pPr>
            <w:r>
              <w:rPr>
                <w:rFonts w:ascii="宋体" w:hAnsi="宋体" w:cs="宋体"/>
                <w:kern w:val="0"/>
                <w:sz w:val="20"/>
                <w:szCs w:val="20"/>
              </w:rPr>
              <w:t>210.</w:t>
            </w:r>
            <w:r>
              <w:rPr>
                <w:rFonts w:hint="eastAsia" w:ascii="宋体" w:hAnsi="宋体" w:cs="宋体"/>
                <w:kern w:val="0"/>
                <w:sz w:val="20"/>
                <w:szCs w:val="20"/>
              </w:rPr>
              <w:t>对未按照规定组织劳动者进行职业卫生培训，或者未对劳动者个人职业病防护采取指导、督促措施的处罚</w:t>
            </w:r>
          </w:p>
          <w:p>
            <w:pPr>
              <w:widowControl/>
              <w:textAlignment w:val="center"/>
              <w:rPr>
                <w:rFonts w:ascii="宋体" w:cs="宋体"/>
                <w:kern w:val="0"/>
                <w:sz w:val="20"/>
                <w:szCs w:val="20"/>
              </w:rPr>
            </w:pPr>
            <w:r>
              <w:rPr>
                <w:rFonts w:ascii="宋体" w:hAnsi="宋体" w:cs="宋体"/>
                <w:kern w:val="0"/>
                <w:sz w:val="20"/>
                <w:szCs w:val="20"/>
              </w:rPr>
              <w:t>211.</w:t>
            </w:r>
            <w:r>
              <w:rPr>
                <w:rFonts w:hint="eastAsia" w:ascii="宋体" w:hAnsi="宋体" w:cs="宋体"/>
                <w:kern w:val="0"/>
                <w:sz w:val="20"/>
                <w:szCs w:val="20"/>
              </w:rPr>
              <w:t>对国内首次使用或者首次进口与职业病危害有关的化学材料，未按照规定报送毒性鉴定资料以及经有关部门登记注册或者批准进口的文件的处罚</w:t>
            </w:r>
          </w:p>
          <w:p>
            <w:pPr>
              <w:widowControl/>
              <w:textAlignment w:val="center"/>
              <w:rPr>
                <w:rFonts w:ascii="宋体" w:cs="宋体"/>
                <w:kern w:val="0"/>
                <w:sz w:val="20"/>
                <w:szCs w:val="20"/>
              </w:rPr>
            </w:pPr>
            <w:r>
              <w:rPr>
                <w:rFonts w:ascii="宋体" w:hAnsi="宋体" w:cs="宋体"/>
                <w:kern w:val="0"/>
                <w:sz w:val="20"/>
                <w:szCs w:val="20"/>
              </w:rPr>
              <w:t>212.</w:t>
            </w:r>
            <w:r>
              <w:rPr>
                <w:rFonts w:hint="eastAsia" w:ascii="宋体" w:hAnsi="宋体" w:cs="宋体"/>
                <w:kern w:val="0"/>
                <w:sz w:val="20"/>
                <w:szCs w:val="20"/>
              </w:rPr>
              <w:t>对未按照规定及时、如实向安全生产监督管理部门申报产生职业病危害的项目的处罚</w:t>
            </w:r>
          </w:p>
          <w:p>
            <w:pPr>
              <w:widowControl/>
              <w:textAlignment w:val="center"/>
              <w:rPr>
                <w:rFonts w:ascii="宋体" w:cs="宋体"/>
                <w:kern w:val="0"/>
                <w:sz w:val="20"/>
                <w:szCs w:val="20"/>
              </w:rPr>
            </w:pPr>
            <w:r>
              <w:rPr>
                <w:rFonts w:ascii="宋体" w:hAnsi="宋体" w:cs="宋体"/>
                <w:kern w:val="0"/>
                <w:sz w:val="20"/>
                <w:szCs w:val="20"/>
              </w:rPr>
              <w:t>213.</w:t>
            </w:r>
            <w:r>
              <w:rPr>
                <w:rFonts w:hint="eastAsia" w:ascii="宋体" w:hAnsi="宋体" w:cs="宋体"/>
                <w:kern w:val="0"/>
                <w:sz w:val="20"/>
                <w:szCs w:val="20"/>
              </w:rPr>
              <w:t>对未实施由专人负责的职业病危害因素日常监测，或者监测系统不能正常监测的处罚</w:t>
            </w:r>
          </w:p>
          <w:p>
            <w:pPr>
              <w:widowControl/>
              <w:textAlignment w:val="center"/>
              <w:rPr>
                <w:rFonts w:ascii="宋体" w:cs="宋体"/>
                <w:kern w:val="0"/>
                <w:sz w:val="20"/>
                <w:szCs w:val="20"/>
              </w:rPr>
            </w:pPr>
            <w:r>
              <w:rPr>
                <w:rFonts w:ascii="宋体" w:hAnsi="宋体" w:cs="宋体"/>
                <w:kern w:val="0"/>
                <w:sz w:val="20"/>
                <w:szCs w:val="20"/>
              </w:rPr>
              <w:t>214.</w:t>
            </w:r>
            <w:r>
              <w:rPr>
                <w:rFonts w:hint="eastAsia" w:ascii="宋体" w:hAnsi="宋体" w:cs="宋体"/>
                <w:kern w:val="0"/>
                <w:sz w:val="20"/>
                <w:szCs w:val="20"/>
              </w:rPr>
              <w:t>对订立或者变更劳动合同时，未告知劳动者职业病危害真实情况的处罚</w:t>
            </w:r>
          </w:p>
          <w:p>
            <w:pPr>
              <w:widowControl/>
              <w:textAlignment w:val="center"/>
              <w:rPr>
                <w:rFonts w:ascii="宋体" w:cs="宋体"/>
                <w:kern w:val="0"/>
                <w:sz w:val="20"/>
                <w:szCs w:val="20"/>
              </w:rPr>
            </w:pPr>
            <w:r>
              <w:rPr>
                <w:rFonts w:ascii="宋体" w:hAnsi="宋体" w:cs="宋体"/>
                <w:kern w:val="0"/>
                <w:sz w:val="20"/>
                <w:szCs w:val="20"/>
              </w:rPr>
              <w:t>215.</w:t>
            </w:r>
            <w:r>
              <w:rPr>
                <w:rFonts w:hint="eastAsia" w:ascii="宋体" w:hAnsi="宋体" w:cs="宋体"/>
                <w:kern w:val="0"/>
                <w:sz w:val="20"/>
                <w:szCs w:val="20"/>
              </w:rPr>
              <w:t>对未按照规定组织职业健康检查、建立职业健康监护档案或者未将检查结果书面告知劳动者的处罚</w:t>
            </w:r>
          </w:p>
          <w:p>
            <w:pPr>
              <w:widowControl/>
              <w:textAlignment w:val="center"/>
              <w:rPr>
                <w:rFonts w:ascii="宋体" w:cs="宋体"/>
                <w:kern w:val="0"/>
                <w:sz w:val="20"/>
                <w:szCs w:val="20"/>
              </w:rPr>
            </w:pPr>
            <w:r>
              <w:rPr>
                <w:rFonts w:ascii="宋体" w:hAnsi="宋体" w:cs="宋体"/>
                <w:kern w:val="0"/>
                <w:sz w:val="20"/>
                <w:szCs w:val="20"/>
              </w:rPr>
              <w:t>216.</w:t>
            </w:r>
            <w:r>
              <w:rPr>
                <w:rFonts w:hint="eastAsia" w:ascii="宋体" w:hAnsi="宋体" w:cs="宋体"/>
                <w:kern w:val="0"/>
                <w:sz w:val="20"/>
                <w:szCs w:val="20"/>
              </w:rPr>
              <w:t>对未依照规定在劳动者离开用人单位时提供职业健康监护档案复印件的处罚</w:t>
            </w:r>
          </w:p>
          <w:p>
            <w:pPr>
              <w:widowControl/>
              <w:textAlignment w:val="center"/>
              <w:rPr>
                <w:rFonts w:ascii="宋体" w:cs="宋体"/>
                <w:kern w:val="0"/>
                <w:sz w:val="20"/>
                <w:szCs w:val="20"/>
              </w:rPr>
            </w:pPr>
            <w:r>
              <w:rPr>
                <w:rFonts w:ascii="宋体" w:hAnsi="宋体" w:cs="宋体"/>
                <w:kern w:val="0"/>
                <w:sz w:val="20"/>
                <w:szCs w:val="20"/>
              </w:rPr>
              <w:t>217.</w:t>
            </w:r>
            <w:r>
              <w:rPr>
                <w:rFonts w:hint="eastAsia" w:ascii="宋体" w:hAnsi="宋体" w:cs="宋体"/>
                <w:kern w:val="0"/>
                <w:sz w:val="20"/>
                <w:szCs w:val="20"/>
              </w:rPr>
              <w:t>对工作场所职业病危害因素的强度或者浓度超过国家职业卫生标准的处罚</w:t>
            </w:r>
          </w:p>
          <w:p>
            <w:pPr>
              <w:widowControl/>
              <w:textAlignment w:val="center"/>
              <w:rPr>
                <w:rFonts w:ascii="宋体" w:cs="宋体"/>
                <w:kern w:val="0"/>
                <w:sz w:val="20"/>
                <w:szCs w:val="20"/>
              </w:rPr>
            </w:pPr>
            <w:r>
              <w:rPr>
                <w:rFonts w:ascii="宋体" w:hAnsi="宋体" w:cs="宋体"/>
                <w:kern w:val="0"/>
                <w:sz w:val="20"/>
                <w:szCs w:val="20"/>
              </w:rPr>
              <w:t>218.</w:t>
            </w:r>
            <w:r>
              <w:rPr>
                <w:rFonts w:hint="eastAsia" w:ascii="宋体" w:hAnsi="宋体" w:cs="宋体"/>
                <w:kern w:val="0"/>
                <w:sz w:val="20"/>
                <w:szCs w:val="20"/>
              </w:rPr>
              <w:t>对未提供职业病防护设施和个人使用的职业病防护用品，或者提供的职业病防护设施和个人使用的职业病防护用品不符合国家职业卫生标准和卫生要求的处罚</w:t>
            </w:r>
          </w:p>
          <w:p>
            <w:pPr>
              <w:widowControl/>
              <w:textAlignment w:val="center"/>
              <w:rPr>
                <w:rFonts w:ascii="宋体" w:cs="宋体"/>
                <w:kern w:val="0"/>
                <w:sz w:val="20"/>
                <w:szCs w:val="20"/>
              </w:rPr>
            </w:pPr>
            <w:r>
              <w:rPr>
                <w:rFonts w:ascii="宋体" w:hAnsi="宋体" w:cs="宋体"/>
                <w:kern w:val="0"/>
                <w:sz w:val="20"/>
                <w:szCs w:val="20"/>
              </w:rPr>
              <w:t>219.</w:t>
            </w:r>
            <w:r>
              <w:rPr>
                <w:rFonts w:hint="eastAsia" w:ascii="宋体" w:hAnsi="宋体" w:cs="宋体"/>
                <w:kern w:val="0"/>
                <w:sz w:val="20"/>
                <w:szCs w:val="20"/>
              </w:rPr>
              <w:t>对职业病防护设备、应急救援设施和个人使用的职业病防护用品未按照规定进行维护、检修、检测，或者不能保持正常运行、使用状态的处罚</w:t>
            </w:r>
          </w:p>
          <w:p>
            <w:pPr>
              <w:widowControl/>
              <w:textAlignment w:val="center"/>
              <w:rPr>
                <w:rFonts w:ascii="宋体" w:cs="宋体"/>
                <w:kern w:val="0"/>
                <w:sz w:val="20"/>
                <w:szCs w:val="20"/>
              </w:rPr>
            </w:pPr>
            <w:r>
              <w:rPr>
                <w:rFonts w:ascii="宋体" w:hAnsi="宋体" w:cs="宋体"/>
                <w:kern w:val="0"/>
                <w:sz w:val="20"/>
                <w:szCs w:val="20"/>
              </w:rPr>
              <w:t>220.</w:t>
            </w:r>
            <w:r>
              <w:rPr>
                <w:rFonts w:hint="eastAsia" w:ascii="宋体" w:hAnsi="宋体" w:cs="宋体"/>
                <w:kern w:val="0"/>
                <w:sz w:val="20"/>
                <w:szCs w:val="20"/>
              </w:rPr>
              <w:t>对未按照规定对工作场所职业病危害因素进行检测、评价的处罚</w:t>
            </w:r>
          </w:p>
          <w:p>
            <w:pPr>
              <w:widowControl/>
              <w:textAlignment w:val="center"/>
              <w:rPr>
                <w:rFonts w:ascii="宋体" w:cs="宋体"/>
                <w:kern w:val="0"/>
                <w:sz w:val="20"/>
                <w:szCs w:val="20"/>
              </w:rPr>
            </w:pPr>
            <w:r>
              <w:rPr>
                <w:rFonts w:ascii="宋体" w:hAnsi="宋体" w:cs="宋体"/>
                <w:kern w:val="0"/>
                <w:sz w:val="20"/>
                <w:szCs w:val="20"/>
              </w:rPr>
              <w:t>221.</w:t>
            </w:r>
            <w:r>
              <w:rPr>
                <w:rFonts w:hint="eastAsia" w:ascii="宋体" w:hAnsi="宋体" w:cs="宋体"/>
                <w:kern w:val="0"/>
                <w:sz w:val="20"/>
                <w:szCs w:val="20"/>
              </w:rPr>
              <w:t>对工作场所职业病危害因素经治理仍然达不到国家职业卫生标准和卫生要求时，未停止存在职业病危害因素的作业的</w:t>
            </w:r>
          </w:p>
          <w:p>
            <w:pPr>
              <w:widowControl/>
              <w:textAlignment w:val="center"/>
              <w:rPr>
                <w:rFonts w:ascii="宋体" w:cs="宋体"/>
                <w:kern w:val="0"/>
                <w:sz w:val="20"/>
                <w:szCs w:val="20"/>
              </w:rPr>
            </w:pPr>
            <w:r>
              <w:rPr>
                <w:rFonts w:ascii="宋体" w:hAnsi="宋体" w:cs="宋体"/>
                <w:kern w:val="0"/>
                <w:sz w:val="20"/>
                <w:szCs w:val="20"/>
              </w:rPr>
              <w:t>222.</w:t>
            </w:r>
            <w:r>
              <w:rPr>
                <w:rFonts w:hint="eastAsia" w:ascii="宋体" w:hAnsi="宋体" w:cs="宋体"/>
                <w:kern w:val="0"/>
                <w:sz w:val="20"/>
                <w:szCs w:val="20"/>
              </w:rPr>
              <w:t>对未按照规定安排职业病病人、疑似职业病病人进行诊治的处罚</w:t>
            </w:r>
          </w:p>
          <w:p>
            <w:pPr>
              <w:widowControl/>
              <w:textAlignment w:val="center"/>
              <w:rPr>
                <w:rFonts w:ascii="宋体" w:cs="宋体"/>
                <w:kern w:val="0"/>
                <w:sz w:val="20"/>
                <w:szCs w:val="20"/>
              </w:rPr>
            </w:pPr>
            <w:r>
              <w:rPr>
                <w:rFonts w:ascii="宋体" w:hAnsi="宋体" w:cs="宋体"/>
                <w:kern w:val="0"/>
                <w:sz w:val="20"/>
                <w:szCs w:val="20"/>
              </w:rPr>
              <w:t>223.</w:t>
            </w:r>
            <w:r>
              <w:rPr>
                <w:rFonts w:hint="eastAsia" w:ascii="宋体" w:hAnsi="宋体" w:cs="宋体"/>
                <w:kern w:val="0"/>
                <w:sz w:val="20"/>
                <w:szCs w:val="20"/>
              </w:rPr>
              <w:t>对发生或者可能发生急性职业病危害事故时，未立即采取应急救援和控制措施或者未按照规定及时报告的处罚</w:t>
            </w:r>
          </w:p>
          <w:p>
            <w:pPr>
              <w:widowControl/>
              <w:textAlignment w:val="center"/>
              <w:rPr>
                <w:rFonts w:ascii="宋体" w:cs="宋体"/>
                <w:kern w:val="0"/>
                <w:sz w:val="20"/>
                <w:szCs w:val="20"/>
              </w:rPr>
            </w:pPr>
            <w:r>
              <w:rPr>
                <w:rFonts w:ascii="宋体" w:hAnsi="宋体" w:cs="宋体"/>
                <w:kern w:val="0"/>
                <w:sz w:val="20"/>
                <w:szCs w:val="20"/>
              </w:rPr>
              <w:t>224.</w:t>
            </w:r>
            <w:r>
              <w:rPr>
                <w:rFonts w:hint="eastAsia" w:ascii="宋体" w:hAnsi="宋体" w:cs="宋体"/>
                <w:kern w:val="0"/>
                <w:sz w:val="20"/>
                <w:szCs w:val="20"/>
              </w:rPr>
              <w:t>对未按照规定在产生严重职业病危害的作业岗位醒目位置设置警示标识和中文警示说明的处罚</w:t>
            </w:r>
          </w:p>
          <w:p>
            <w:pPr>
              <w:widowControl/>
              <w:textAlignment w:val="center"/>
              <w:rPr>
                <w:rFonts w:ascii="宋体" w:cs="宋体"/>
                <w:kern w:val="0"/>
                <w:sz w:val="20"/>
                <w:szCs w:val="20"/>
              </w:rPr>
            </w:pPr>
            <w:r>
              <w:rPr>
                <w:rFonts w:ascii="宋体" w:hAnsi="宋体" w:cs="宋体"/>
                <w:kern w:val="0"/>
                <w:sz w:val="20"/>
                <w:szCs w:val="20"/>
              </w:rPr>
              <w:t>225.</w:t>
            </w:r>
            <w:r>
              <w:rPr>
                <w:rFonts w:hint="eastAsia" w:ascii="宋体" w:hAnsi="宋体" w:cs="宋体"/>
                <w:kern w:val="0"/>
                <w:sz w:val="20"/>
                <w:szCs w:val="20"/>
              </w:rPr>
              <w:t>对拒绝职业卫生监督管理部门监督检查的处罚</w:t>
            </w:r>
          </w:p>
          <w:p>
            <w:pPr>
              <w:widowControl/>
              <w:textAlignment w:val="center"/>
              <w:rPr>
                <w:rFonts w:ascii="宋体" w:cs="宋体"/>
                <w:kern w:val="0"/>
                <w:sz w:val="20"/>
                <w:szCs w:val="20"/>
              </w:rPr>
            </w:pPr>
            <w:r>
              <w:rPr>
                <w:rFonts w:ascii="宋体" w:hAnsi="宋体" w:cs="宋体"/>
                <w:kern w:val="0"/>
                <w:sz w:val="20"/>
                <w:szCs w:val="20"/>
              </w:rPr>
              <w:t>226.</w:t>
            </w:r>
            <w:r>
              <w:rPr>
                <w:rFonts w:hint="eastAsia" w:ascii="宋体" w:hAnsi="宋体" w:cs="宋体"/>
                <w:kern w:val="0"/>
                <w:sz w:val="20"/>
                <w:szCs w:val="20"/>
              </w:rPr>
              <w:t>对隐瞒、伪造、篡改、毁损职业健康监护档案、工作场所职业病危害因素检测评价结果等相关资料，或者拒不提供职业病诊断、鉴定所需资料的处罚</w:t>
            </w:r>
          </w:p>
          <w:p>
            <w:pPr>
              <w:widowControl/>
              <w:textAlignment w:val="center"/>
              <w:rPr>
                <w:rFonts w:ascii="宋体" w:cs="宋体"/>
                <w:kern w:val="0"/>
                <w:sz w:val="20"/>
                <w:szCs w:val="20"/>
              </w:rPr>
            </w:pPr>
            <w:r>
              <w:rPr>
                <w:rFonts w:ascii="宋体" w:hAnsi="宋体" w:cs="宋体"/>
                <w:kern w:val="0"/>
                <w:sz w:val="20"/>
                <w:szCs w:val="20"/>
              </w:rPr>
              <w:t>227.</w:t>
            </w:r>
            <w:r>
              <w:rPr>
                <w:rFonts w:hint="eastAsia" w:ascii="宋体" w:hAnsi="宋体" w:cs="宋体"/>
                <w:kern w:val="0"/>
                <w:sz w:val="20"/>
                <w:szCs w:val="20"/>
              </w:rPr>
              <w:t>对未按照规定承担职业病诊断、鉴定费用和职业病病人的医疗、生活保障费用的处罚</w:t>
            </w:r>
          </w:p>
          <w:p>
            <w:pPr>
              <w:widowControl/>
              <w:textAlignment w:val="center"/>
              <w:rPr>
                <w:rFonts w:ascii="宋体" w:cs="宋体"/>
                <w:kern w:val="0"/>
                <w:sz w:val="20"/>
                <w:szCs w:val="20"/>
              </w:rPr>
            </w:pPr>
            <w:r>
              <w:rPr>
                <w:rFonts w:ascii="宋体" w:hAnsi="宋体" w:cs="宋体"/>
                <w:kern w:val="0"/>
                <w:sz w:val="20"/>
                <w:szCs w:val="20"/>
              </w:rPr>
              <w:t>228.</w:t>
            </w:r>
            <w:r>
              <w:rPr>
                <w:rFonts w:hint="eastAsia" w:ascii="宋体" w:hAnsi="宋体" w:cs="宋体"/>
                <w:kern w:val="0"/>
                <w:sz w:val="20"/>
                <w:szCs w:val="20"/>
              </w:rPr>
              <w:t>对向用人单位提供可能产生职业病危害的设备、材料，未按照规定提供中文说明书或者设置警示标识和中文警示说明的处罚</w:t>
            </w:r>
          </w:p>
          <w:p>
            <w:pPr>
              <w:widowControl/>
              <w:textAlignment w:val="center"/>
              <w:rPr>
                <w:rFonts w:ascii="宋体" w:cs="宋体"/>
                <w:kern w:val="0"/>
                <w:sz w:val="20"/>
                <w:szCs w:val="20"/>
              </w:rPr>
            </w:pPr>
            <w:r>
              <w:rPr>
                <w:rFonts w:ascii="宋体" w:hAnsi="宋体" w:cs="宋体"/>
                <w:kern w:val="0"/>
                <w:sz w:val="20"/>
                <w:szCs w:val="20"/>
              </w:rPr>
              <w:t>229.</w:t>
            </w:r>
            <w:r>
              <w:rPr>
                <w:rFonts w:hint="eastAsia" w:ascii="宋体" w:hAnsi="宋体" w:cs="宋体"/>
                <w:kern w:val="0"/>
                <w:sz w:val="20"/>
                <w:szCs w:val="20"/>
              </w:rPr>
              <w:t>对用人单位未按照规定报告职业病、疑似职业病的处罚</w:t>
            </w:r>
          </w:p>
          <w:p>
            <w:pPr>
              <w:widowControl/>
              <w:textAlignment w:val="center"/>
              <w:rPr>
                <w:rFonts w:ascii="宋体" w:cs="宋体"/>
                <w:kern w:val="0"/>
                <w:sz w:val="20"/>
                <w:szCs w:val="20"/>
              </w:rPr>
            </w:pPr>
            <w:r>
              <w:rPr>
                <w:rFonts w:ascii="宋体" w:hAnsi="宋体" w:cs="宋体"/>
                <w:kern w:val="0"/>
                <w:sz w:val="20"/>
                <w:szCs w:val="20"/>
              </w:rPr>
              <w:t>230.</w:t>
            </w:r>
            <w:r>
              <w:rPr>
                <w:rFonts w:hint="eastAsia" w:ascii="宋体" w:hAnsi="宋体" w:cs="宋体"/>
                <w:kern w:val="0"/>
                <w:sz w:val="20"/>
                <w:szCs w:val="20"/>
              </w:rPr>
              <w:t>对隐瞒技术、工艺、设备、材料所产生的职业病危害而采用的处罚</w:t>
            </w:r>
          </w:p>
          <w:p>
            <w:pPr>
              <w:widowControl/>
              <w:textAlignment w:val="center"/>
              <w:rPr>
                <w:rFonts w:ascii="宋体" w:cs="宋体"/>
                <w:kern w:val="0"/>
                <w:sz w:val="20"/>
                <w:szCs w:val="20"/>
              </w:rPr>
            </w:pPr>
            <w:r>
              <w:rPr>
                <w:rFonts w:ascii="宋体" w:hAnsi="宋体" w:cs="宋体"/>
                <w:kern w:val="0"/>
                <w:sz w:val="20"/>
                <w:szCs w:val="20"/>
              </w:rPr>
              <w:t>231.</w:t>
            </w:r>
            <w:r>
              <w:rPr>
                <w:rFonts w:hint="eastAsia" w:ascii="宋体" w:hAnsi="宋体" w:cs="宋体"/>
                <w:kern w:val="0"/>
                <w:sz w:val="20"/>
                <w:szCs w:val="20"/>
              </w:rPr>
              <w:t>对隐瞒本单位职业卫生真实情况的处罚</w:t>
            </w:r>
          </w:p>
          <w:p>
            <w:pPr>
              <w:widowControl/>
              <w:textAlignment w:val="center"/>
              <w:rPr>
                <w:rFonts w:ascii="宋体" w:cs="宋体"/>
                <w:kern w:val="0"/>
                <w:sz w:val="20"/>
                <w:szCs w:val="20"/>
              </w:rPr>
            </w:pPr>
            <w:r>
              <w:rPr>
                <w:rFonts w:ascii="宋体" w:hAnsi="宋体" w:cs="宋体"/>
                <w:kern w:val="0"/>
                <w:sz w:val="20"/>
                <w:szCs w:val="20"/>
              </w:rPr>
              <w:t>232.</w:t>
            </w:r>
            <w:r>
              <w:rPr>
                <w:rFonts w:hint="eastAsia" w:ascii="宋体" w:hAnsi="宋体" w:cs="宋体"/>
                <w:kern w:val="0"/>
                <w:sz w:val="20"/>
                <w:szCs w:val="20"/>
              </w:rPr>
              <w:t>对可能发生急性职业损伤的有毒、有害工作场所、放射工作场所或者放射性同位素的运输、贮存不符合相关规定的处罚</w:t>
            </w:r>
          </w:p>
          <w:p>
            <w:pPr>
              <w:widowControl/>
              <w:textAlignment w:val="center"/>
              <w:rPr>
                <w:rFonts w:ascii="宋体" w:cs="宋体"/>
                <w:kern w:val="0"/>
                <w:sz w:val="20"/>
                <w:szCs w:val="20"/>
              </w:rPr>
            </w:pPr>
            <w:r>
              <w:rPr>
                <w:rFonts w:ascii="宋体" w:hAnsi="宋体" w:cs="宋体"/>
                <w:kern w:val="0"/>
                <w:sz w:val="20"/>
                <w:szCs w:val="20"/>
              </w:rPr>
              <w:t>233.</w:t>
            </w:r>
            <w:r>
              <w:rPr>
                <w:rFonts w:hint="eastAsia" w:ascii="宋体" w:hAnsi="宋体" w:cs="宋体"/>
                <w:kern w:val="0"/>
                <w:sz w:val="20"/>
                <w:szCs w:val="20"/>
              </w:rPr>
              <w:t>对使用国家明令禁止使用的可能产生职业病危害的设备或者材料的处罚</w:t>
            </w:r>
          </w:p>
          <w:p>
            <w:pPr>
              <w:widowControl/>
              <w:textAlignment w:val="center"/>
              <w:rPr>
                <w:rFonts w:ascii="宋体" w:cs="宋体"/>
                <w:kern w:val="0"/>
                <w:sz w:val="20"/>
                <w:szCs w:val="20"/>
              </w:rPr>
            </w:pPr>
            <w:r>
              <w:rPr>
                <w:rFonts w:ascii="宋体" w:hAnsi="宋体" w:cs="宋体"/>
                <w:kern w:val="0"/>
                <w:sz w:val="20"/>
                <w:szCs w:val="20"/>
              </w:rPr>
              <w:t>234.</w:t>
            </w:r>
            <w:r>
              <w:rPr>
                <w:rFonts w:hint="eastAsia" w:ascii="宋体" w:hAnsi="宋体" w:cs="宋体"/>
                <w:kern w:val="0"/>
                <w:sz w:val="20"/>
                <w:szCs w:val="20"/>
              </w:rPr>
              <w:t>对将产生职业病危害的作业转移给没有职业病防护条件的单位和个人，或者没有职业病防护条件的单位和个人接受产生职业病危害的作业的处罚</w:t>
            </w:r>
          </w:p>
          <w:p>
            <w:pPr>
              <w:widowControl/>
              <w:textAlignment w:val="center"/>
              <w:rPr>
                <w:rFonts w:ascii="宋体" w:cs="宋体"/>
                <w:kern w:val="0"/>
                <w:sz w:val="20"/>
                <w:szCs w:val="20"/>
              </w:rPr>
            </w:pPr>
            <w:r>
              <w:rPr>
                <w:rFonts w:ascii="宋体" w:hAnsi="宋体" w:cs="宋体"/>
                <w:kern w:val="0"/>
                <w:sz w:val="20"/>
                <w:szCs w:val="20"/>
              </w:rPr>
              <w:t>235.</w:t>
            </w:r>
            <w:r>
              <w:rPr>
                <w:rFonts w:hint="eastAsia" w:ascii="宋体" w:hAnsi="宋体" w:cs="宋体"/>
                <w:kern w:val="0"/>
                <w:sz w:val="20"/>
                <w:szCs w:val="20"/>
              </w:rPr>
              <w:t>对擅自拆除、停止使用职业病防护设备或者应急救援设施的处罚</w:t>
            </w:r>
          </w:p>
          <w:p>
            <w:pPr>
              <w:widowControl/>
              <w:textAlignment w:val="center"/>
              <w:rPr>
                <w:rFonts w:ascii="宋体" w:cs="宋体"/>
                <w:kern w:val="0"/>
                <w:sz w:val="20"/>
                <w:szCs w:val="20"/>
              </w:rPr>
            </w:pPr>
            <w:r>
              <w:rPr>
                <w:rFonts w:ascii="宋体" w:hAnsi="宋体" w:cs="宋体"/>
                <w:kern w:val="0"/>
                <w:sz w:val="20"/>
                <w:szCs w:val="20"/>
              </w:rPr>
              <w:t>236.</w:t>
            </w:r>
            <w:r>
              <w:rPr>
                <w:rFonts w:hint="eastAsia" w:ascii="宋体" w:hAnsi="宋体" w:cs="宋体"/>
                <w:kern w:val="0"/>
                <w:sz w:val="20"/>
                <w:szCs w:val="20"/>
              </w:rPr>
              <w:t>对安排未经职业健康检查的劳动者、有职业禁忌的劳动者、未成年工或者孕期、哺乳期女职工从事接触职业病危害的作业或者禁忌作业的处罚</w:t>
            </w:r>
          </w:p>
          <w:p>
            <w:pPr>
              <w:widowControl/>
              <w:textAlignment w:val="center"/>
              <w:rPr>
                <w:rFonts w:ascii="宋体" w:cs="宋体"/>
                <w:kern w:val="0"/>
                <w:sz w:val="20"/>
                <w:szCs w:val="20"/>
              </w:rPr>
            </w:pPr>
            <w:r>
              <w:rPr>
                <w:rFonts w:ascii="宋体" w:hAnsi="宋体" w:cs="宋体"/>
                <w:kern w:val="0"/>
                <w:sz w:val="20"/>
                <w:szCs w:val="20"/>
              </w:rPr>
              <w:t>237.</w:t>
            </w:r>
            <w:r>
              <w:rPr>
                <w:rFonts w:hint="eastAsia" w:ascii="宋体" w:hAnsi="宋体" w:cs="宋体"/>
                <w:kern w:val="0"/>
                <w:sz w:val="20"/>
                <w:szCs w:val="20"/>
              </w:rPr>
              <w:t>对违章指挥和强令劳动者进行没有职业病防护措施的作业的处罚</w:t>
            </w:r>
          </w:p>
          <w:p>
            <w:pPr>
              <w:widowControl/>
              <w:textAlignment w:val="center"/>
              <w:rPr>
                <w:rFonts w:ascii="宋体" w:cs="宋体"/>
                <w:kern w:val="0"/>
                <w:sz w:val="20"/>
                <w:szCs w:val="20"/>
              </w:rPr>
            </w:pPr>
            <w:r>
              <w:rPr>
                <w:rFonts w:ascii="宋体" w:hAnsi="宋体" w:cs="宋体"/>
                <w:kern w:val="0"/>
                <w:sz w:val="20"/>
                <w:szCs w:val="20"/>
              </w:rPr>
              <w:t>238.</w:t>
            </w:r>
            <w:r>
              <w:rPr>
                <w:rFonts w:hint="eastAsia" w:ascii="宋体" w:hAnsi="宋体" w:cs="宋体"/>
                <w:kern w:val="0"/>
                <w:sz w:val="20"/>
                <w:szCs w:val="20"/>
              </w:rPr>
              <w:t>对生产、经营或者进口国家明令禁止使用的可能产生职业病危害的设备或者材料的处罚</w:t>
            </w:r>
          </w:p>
          <w:p>
            <w:pPr>
              <w:widowControl/>
              <w:textAlignment w:val="center"/>
              <w:rPr>
                <w:rFonts w:ascii="宋体" w:cs="宋体"/>
                <w:kern w:val="0"/>
                <w:sz w:val="20"/>
                <w:szCs w:val="20"/>
              </w:rPr>
            </w:pPr>
            <w:r>
              <w:rPr>
                <w:rFonts w:ascii="宋体" w:hAnsi="宋体" w:cs="宋体"/>
                <w:kern w:val="0"/>
                <w:sz w:val="20"/>
                <w:szCs w:val="20"/>
              </w:rPr>
              <w:t>239.</w:t>
            </w:r>
            <w:r>
              <w:rPr>
                <w:rFonts w:hint="eastAsia" w:ascii="宋体" w:hAnsi="宋体" w:cs="宋体"/>
                <w:kern w:val="0"/>
                <w:sz w:val="20"/>
                <w:szCs w:val="20"/>
              </w:rPr>
              <w:t>对用人单位违反《职业病防治法》规定，已经对劳动者生命健康造成严重损害的处罚</w:t>
            </w:r>
          </w:p>
          <w:p>
            <w:pPr>
              <w:widowControl/>
              <w:textAlignment w:val="center"/>
              <w:rPr>
                <w:rFonts w:ascii="宋体" w:cs="宋体"/>
                <w:kern w:val="0"/>
                <w:sz w:val="20"/>
                <w:szCs w:val="20"/>
              </w:rPr>
            </w:pPr>
            <w:r>
              <w:rPr>
                <w:rFonts w:ascii="宋体" w:hAnsi="宋体" w:cs="宋体"/>
                <w:kern w:val="0"/>
                <w:sz w:val="20"/>
                <w:szCs w:val="20"/>
              </w:rPr>
              <w:t>240.</w:t>
            </w:r>
            <w:r>
              <w:rPr>
                <w:rFonts w:hint="eastAsia" w:ascii="宋体" w:hAnsi="宋体" w:cs="宋体"/>
                <w:kern w:val="0"/>
                <w:sz w:val="20"/>
                <w:szCs w:val="20"/>
              </w:rPr>
              <w:t>对未取得职业卫生技术服务资质认可擅自从事职业卫生技术服务的处罚</w:t>
            </w:r>
          </w:p>
          <w:p>
            <w:pPr>
              <w:widowControl/>
              <w:textAlignment w:val="center"/>
              <w:rPr>
                <w:rFonts w:ascii="宋体" w:cs="宋体"/>
                <w:kern w:val="0"/>
                <w:sz w:val="20"/>
                <w:szCs w:val="20"/>
              </w:rPr>
            </w:pPr>
            <w:r>
              <w:rPr>
                <w:rFonts w:ascii="宋体" w:hAnsi="宋体" w:cs="宋体"/>
                <w:kern w:val="0"/>
                <w:sz w:val="20"/>
                <w:szCs w:val="20"/>
              </w:rPr>
              <w:t>241.</w:t>
            </w:r>
            <w:r>
              <w:rPr>
                <w:rFonts w:hint="eastAsia" w:ascii="宋体" w:hAnsi="宋体" w:cs="宋体"/>
                <w:kern w:val="0"/>
                <w:sz w:val="20"/>
                <w:szCs w:val="20"/>
              </w:rPr>
              <w:t>对超出资质认可或者批准范围从事职业卫生技术服务的处罚</w:t>
            </w:r>
          </w:p>
          <w:p>
            <w:pPr>
              <w:widowControl/>
              <w:textAlignment w:val="center"/>
              <w:rPr>
                <w:rFonts w:ascii="宋体" w:cs="宋体"/>
                <w:kern w:val="0"/>
                <w:sz w:val="20"/>
                <w:szCs w:val="20"/>
              </w:rPr>
            </w:pPr>
            <w:r>
              <w:rPr>
                <w:rFonts w:ascii="宋体" w:hAnsi="宋体" w:cs="宋体"/>
                <w:kern w:val="0"/>
                <w:sz w:val="20"/>
                <w:szCs w:val="20"/>
              </w:rPr>
              <w:t>242.</w:t>
            </w:r>
            <w:r>
              <w:rPr>
                <w:rFonts w:hint="eastAsia" w:ascii="宋体" w:hAnsi="宋体" w:cs="宋体"/>
                <w:kern w:val="0"/>
                <w:sz w:val="20"/>
                <w:szCs w:val="20"/>
              </w:rPr>
              <w:t>对从事职业卫生技术服务的机构和承担职业病诊断的医疗卫生机构不按照《职业病防治法》规定履行法定职责的处罚</w:t>
            </w:r>
          </w:p>
          <w:p>
            <w:pPr>
              <w:widowControl/>
              <w:textAlignment w:val="center"/>
              <w:rPr>
                <w:rFonts w:ascii="宋体" w:cs="宋体"/>
                <w:kern w:val="0"/>
                <w:sz w:val="20"/>
                <w:szCs w:val="20"/>
              </w:rPr>
            </w:pPr>
            <w:r>
              <w:rPr>
                <w:rFonts w:ascii="宋体" w:hAnsi="宋体" w:cs="宋体"/>
                <w:kern w:val="0"/>
                <w:sz w:val="20"/>
                <w:szCs w:val="20"/>
              </w:rPr>
              <w:t>243.</w:t>
            </w:r>
            <w:r>
              <w:rPr>
                <w:rFonts w:hint="eastAsia" w:ascii="宋体" w:hAnsi="宋体" w:cs="宋体"/>
                <w:kern w:val="0"/>
                <w:sz w:val="20"/>
                <w:szCs w:val="20"/>
              </w:rPr>
              <w:t>对出具虚假证明文件的处罚</w:t>
            </w:r>
          </w:p>
          <w:p>
            <w:pPr>
              <w:widowControl/>
              <w:textAlignment w:val="center"/>
              <w:rPr>
                <w:rFonts w:ascii="宋体" w:cs="宋体"/>
                <w:kern w:val="0"/>
                <w:sz w:val="20"/>
                <w:szCs w:val="20"/>
              </w:rPr>
            </w:pPr>
            <w:r>
              <w:rPr>
                <w:rFonts w:ascii="宋体" w:hAnsi="宋体" w:cs="宋体"/>
                <w:kern w:val="0"/>
                <w:sz w:val="20"/>
                <w:szCs w:val="20"/>
              </w:rPr>
              <w:t>244.</w:t>
            </w:r>
            <w:r>
              <w:rPr>
                <w:rFonts w:hint="eastAsia" w:ascii="宋体" w:hAnsi="宋体" w:cs="宋体"/>
                <w:kern w:val="0"/>
                <w:sz w:val="20"/>
                <w:szCs w:val="20"/>
              </w:rPr>
              <w:t>对高毒作业场所未按照规定设置撤离通道和泄险区的处罚</w:t>
            </w:r>
          </w:p>
          <w:p>
            <w:pPr>
              <w:widowControl/>
              <w:textAlignment w:val="center"/>
              <w:rPr>
                <w:rFonts w:ascii="宋体" w:cs="宋体"/>
                <w:kern w:val="0"/>
                <w:sz w:val="20"/>
                <w:szCs w:val="20"/>
              </w:rPr>
            </w:pPr>
            <w:r>
              <w:rPr>
                <w:rFonts w:ascii="宋体" w:hAnsi="宋体" w:cs="宋体"/>
                <w:kern w:val="0"/>
                <w:sz w:val="20"/>
                <w:szCs w:val="20"/>
              </w:rPr>
              <w:t>245.</w:t>
            </w:r>
            <w:r>
              <w:rPr>
                <w:rFonts w:hint="eastAsia" w:ascii="宋体" w:hAnsi="宋体" w:cs="宋体"/>
                <w:kern w:val="0"/>
                <w:sz w:val="20"/>
                <w:szCs w:val="20"/>
              </w:rPr>
              <w:t>对高毒作业场所未按照规定设置警示线的处罚</w:t>
            </w:r>
          </w:p>
          <w:p>
            <w:pPr>
              <w:widowControl/>
              <w:textAlignment w:val="center"/>
              <w:rPr>
                <w:rFonts w:ascii="宋体" w:cs="宋体"/>
                <w:kern w:val="0"/>
                <w:sz w:val="20"/>
                <w:szCs w:val="20"/>
              </w:rPr>
            </w:pPr>
            <w:r>
              <w:rPr>
                <w:rFonts w:ascii="宋体" w:hAnsi="宋体" w:cs="宋体"/>
                <w:kern w:val="0"/>
                <w:sz w:val="20"/>
                <w:szCs w:val="20"/>
              </w:rPr>
              <w:t>246.</w:t>
            </w:r>
            <w:r>
              <w:rPr>
                <w:rFonts w:hint="eastAsia" w:ascii="宋体" w:hAnsi="宋体" w:cs="宋体"/>
                <w:kern w:val="0"/>
                <w:sz w:val="20"/>
                <w:szCs w:val="20"/>
              </w:rPr>
              <w:t>对未向从事使用有毒物品作业的劳动者提供符合国家职业卫生标准的防护用品，或者未保证劳动者正确使用的处罚</w:t>
            </w:r>
          </w:p>
          <w:p>
            <w:pPr>
              <w:widowControl/>
              <w:textAlignment w:val="center"/>
              <w:rPr>
                <w:rFonts w:ascii="宋体" w:cs="宋体"/>
                <w:kern w:val="0"/>
                <w:sz w:val="20"/>
                <w:szCs w:val="20"/>
              </w:rPr>
            </w:pPr>
            <w:r>
              <w:rPr>
                <w:rFonts w:ascii="宋体" w:hAnsi="宋体" w:cs="宋体"/>
                <w:kern w:val="0"/>
                <w:sz w:val="20"/>
                <w:szCs w:val="20"/>
              </w:rPr>
              <w:t>247.</w:t>
            </w:r>
            <w:r>
              <w:rPr>
                <w:rFonts w:hint="eastAsia" w:ascii="宋体" w:hAnsi="宋体" w:cs="宋体"/>
                <w:kern w:val="0"/>
                <w:sz w:val="20"/>
                <w:szCs w:val="20"/>
              </w:rPr>
              <w:t>对使用有毒物品作业场所未设置有效通风装置的，或者可能突然泄漏大量有毒物品或者易造成急性中毒的作业场所未设置自动报警装置或者事故通风设施的处罚</w:t>
            </w:r>
          </w:p>
          <w:p>
            <w:pPr>
              <w:widowControl/>
              <w:textAlignment w:val="center"/>
              <w:rPr>
                <w:rFonts w:ascii="宋体" w:cs="宋体"/>
                <w:kern w:val="0"/>
                <w:sz w:val="20"/>
                <w:szCs w:val="20"/>
              </w:rPr>
            </w:pPr>
            <w:r>
              <w:rPr>
                <w:rFonts w:ascii="宋体" w:hAnsi="宋体" w:cs="宋体"/>
                <w:kern w:val="0"/>
                <w:sz w:val="20"/>
                <w:szCs w:val="20"/>
              </w:rPr>
              <w:t>248.</w:t>
            </w:r>
            <w:r>
              <w:rPr>
                <w:rFonts w:hint="eastAsia" w:ascii="宋体" w:hAnsi="宋体" w:cs="宋体"/>
                <w:kern w:val="0"/>
                <w:sz w:val="20"/>
                <w:szCs w:val="20"/>
              </w:rPr>
              <w:t>对职业卫生防护设备、应急救援设施、通讯报警装置处于不正常状态而不停止作业，或者擅自拆除或者停止运行职业卫生防护设备、应急救援设施、通讯报警装置的处罚</w:t>
            </w:r>
          </w:p>
          <w:p>
            <w:pPr>
              <w:widowControl/>
              <w:textAlignment w:val="center"/>
              <w:rPr>
                <w:rFonts w:ascii="宋体" w:cs="宋体"/>
                <w:kern w:val="0"/>
                <w:sz w:val="20"/>
                <w:szCs w:val="20"/>
              </w:rPr>
            </w:pPr>
            <w:r>
              <w:rPr>
                <w:rFonts w:ascii="宋体" w:hAnsi="宋体" w:cs="宋体"/>
                <w:kern w:val="0"/>
                <w:sz w:val="20"/>
                <w:szCs w:val="20"/>
              </w:rPr>
              <w:t>249.</w:t>
            </w:r>
            <w:r>
              <w:rPr>
                <w:rFonts w:hint="eastAsia" w:ascii="宋体" w:hAnsi="宋体" w:cs="宋体"/>
                <w:kern w:val="0"/>
                <w:sz w:val="20"/>
                <w:szCs w:val="20"/>
              </w:rPr>
              <w:t>对作业场所职业中毒危害因素不符合国家职业卫生标准和卫生要求而不立即停止高毒作业并采取相应的治理措施的，或者职业中毒危害因素治理不符合国家职业卫生标准和卫生要求重新作业的处罚</w:t>
            </w:r>
          </w:p>
          <w:p>
            <w:pPr>
              <w:widowControl/>
              <w:textAlignment w:val="center"/>
              <w:rPr>
                <w:rFonts w:ascii="宋体" w:cs="宋体"/>
                <w:kern w:val="0"/>
                <w:sz w:val="20"/>
                <w:szCs w:val="20"/>
              </w:rPr>
            </w:pPr>
            <w:r>
              <w:rPr>
                <w:rFonts w:ascii="宋体" w:hAnsi="宋体" w:cs="宋体"/>
                <w:kern w:val="0"/>
                <w:sz w:val="20"/>
                <w:szCs w:val="20"/>
              </w:rPr>
              <w:t>250.</w:t>
            </w:r>
            <w:r>
              <w:rPr>
                <w:rFonts w:hint="eastAsia" w:ascii="宋体" w:hAnsi="宋体" w:cs="宋体"/>
                <w:kern w:val="0"/>
                <w:sz w:val="20"/>
                <w:szCs w:val="20"/>
              </w:rPr>
              <w:t>对未依照相关规定维护、检修存在高毒物品的生产装置的处罚</w:t>
            </w:r>
          </w:p>
          <w:p>
            <w:pPr>
              <w:widowControl/>
              <w:textAlignment w:val="center"/>
              <w:rPr>
                <w:rFonts w:ascii="宋体" w:cs="宋体"/>
                <w:kern w:val="0"/>
                <w:sz w:val="20"/>
                <w:szCs w:val="20"/>
              </w:rPr>
            </w:pPr>
            <w:r>
              <w:rPr>
                <w:rFonts w:ascii="宋体" w:hAnsi="宋体" w:cs="宋体"/>
                <w:kern w:val="0"/>
                <w:sz w:val="20"/>
                <w:szCs w:val="20"/>
              </w:rPr>
              <w:t>251.</w:t>
            </w:r>
            <w:r>
              <w:rPr>
                <w:rFonts w:hint="eastAsia" w:ascii="宋体" w:hAnsi="宋体" w:cs="宋体"/>
                <w:kern w:val="0"/>
                <w:sz w:val="20"/>
                <w:szCs w:val="20"/>
              </w:rPr>
              <w:t>对未采取相关规定的措施，安排劳动者进入存在高毒物品的设备、容器或者狭窄封闭场所作业的处罚</w:t>
            </w:r>
          </w:p>
          <w:p>
            <w:pPr>
              <w:widowControl/>
              <w:textAlignment w:val="center"/>
              <w:rPr>
                <w:rFonts w:ascii="宋体" w:cs="宋体"/>
                <w:kern w:val="0"/>
                <w:sz w:val="20"/>
                <w:szCs w:val="20"/>
              </w:rPr>
            </w:pPr>
            <w:r>
              <w:rPr>
                <w:rFonts w:ascii="宋体" w:hAnsi="宋体" w:cs="宋体"/>
                <w:kern w:val="0"/>
                <w:sz w:val="20"/>
                <w:szCs w:val="20"/>
              </w:rPr>
              <w:t>252.</w:t>
            </w:r>
            <w:r>
              <w:rPr>
                <w:rFonts w:hint="eastAsia" w:ascii="宋体" w:hAnsi="宋体" w:cs="宋体"/>
                <w:kern w:val="0"/>
                <w:sz w:val="20"/>
                <w:szCs w:val="20"/>
              </w:rPr>
              <w:t>对在作业场所使用国家明令禁止使用的有毒物品或者使用不符合国家标准的有毒物品的处</w:t>
            </w:r>
          </w:p>
          <w:p>
            <w:pPr>
              <w:widowControl/>
              <w:textAlignment w:val="center"/>
              <w:rPr>
                <w:rFonts w:ascii="宋体" w:cs="宋体"/>
                <w:kern w:val="0"/>
                <w:sz w:val="20"/>
                <w:szCs w:val="20"/>
              </w:rPr>
            </w:pPr>
            <w:r>
              <w:rPr>
                <w:rFonts w:ascii="宋体" w:hAnsi="宋体" w:cs="宋体"/>
                <w:kern w:val="0"/>
                <w:sz w:val="20"/>
                <w:szCs w:val="20"/>
              </w:rPr>
              <w:t>253.</w:t>
            </w:r>
            <w:r>
              <w:rPr>
                <w:rFonts w:hint="eastAsia" w:ascii="宋体" w:hAnsi="宋体" w:cs="宋体"/>
                <w:kern w:val="0"/>
                <w:sz w:val="20"/>
                <w:szCs w:val="20"/>
              </w:rPr>
              <w:t>对使用未经培训考核合格的劳动者从事高毒作业的处罚</w:t>
            </w:r>
          </w:p>
          <w:p>
            <w:pPr>
              <w:widowControl/>
              <w:textAlignment w:val="center"/>
              <w:rPr>
                <w:rFonts w:ascii="宋体" w:cs="宋体"/>
                <w:kern w:val="0"/>
                <w:sz w:val="20"/>
                <w:szCs w:val="20"/>
              </w:rPr>
            </w:pPr>
            <w:r>
              <w:rPr>
                <w:rFonts w:ascii="宋体" w:hAnsi="宋体" w:cs="宋体"/>
                <w:kern w:val="0"/>
                <w:sz w:val="20"/>
                <w:szCs w:val="20"/>
              </w:rPr>
              <w:t>254.</w:t>
            </w:r>
            <w:r>
              <w:rPr>
                <w:rFonts w:hint="eastAsia" w:ascii="宋体" w:hAnsi="宋体" w:cs="宋体"/>
                <w:kern w:val="0"/>
                <w:sz w:val="20"/>
                <w:szCs w:val="20"/>
              </w:rPr>
              <w:t>对发现有职业禁忌或者有与所从事职业相关的健康损害的劳动者，未及时调离原工作岗位，并妥善安置的处罚</w:t>
            </w:r>
          </w:p>
          <w:p>
            <w:pPr>
              <w:widowControl/>
              <w:textAlignment w:val="center"/>
              <w:rPr>
                <w:rFonts w:ascii="宋体" w:cs="宋体"/>
                <w:kern w:val="0"/>
                <w:sz w:val="20"/>
                <w:szCs w:val="20"/>
              </w:rPr>
            </w:pPr>
            <w:r>
              <w:rPr>
                <w:rFonts w:ascii="宋体" w:hAnsi="宋体" w:cs="宋体"/>
                <w:kern w:val="0"/>
                <w:sz w:val="20"/>
                <w:szCs w:val="20"/>
              </w:rPr>
              <w:t>255.</w:t>
            </w:r>
            <w:r>
              <w:rPr>
                <w:rFonts w:hint="eastAsia" w:ascii="宋体" w:hAnsi="宋体" w:cs="宋体"/>
                <w:kern w:val="0"/>
                <w:sz w:val="20"/>
                <w:szCs w:val="20"/>
              </w:rPr>
              <w:t>对未经许可，擅自从事使用有毒物品作业的处罚</w:t>
            </w:r>
          </w:p>
          <w:p>
            <w:pPr>
              <w:widowControl/>
              <w:textAlignment w:val="center"/>
              <w:rPr>
                <w:rFonts w:ascii="宋体" w:cs="宋体"/>
                <w:kern w:val="0"/>
                <w:sz w:val="20"/>
                <w:szCs w:val="20"/>
              </w:rPr>
            </w:pPr>
            <w:r>
              <w:rPr>
                <w:rFonts w:ascii="宋体" w:hAnsi="宋体" w:cs="宋体"/>
                <w:kern w:val="0"/>
                <w:sz w:val="20"/>
                <w:szCs w:val="20"/>
              </w:rPr>
              <w:t>256.</w:t>
            </w:r>
            <w:r>
              <w:rPr>
                <w:rFonts w:hint="eastAsia" w:ascii="宋体" w:hAnsi="宋体" w:cs="宋体"/>
                <w:kern w:val="0"/>
                <w:sz w:val="20"/>
                <w:szCs w:val="20"/>
              </w:rPr>
              <w:t>对在转产、停产、停业或者解散、破产时未采取有效措施，妥善处理留存或者残留高毒物品的设备、包装物和容器的处罚</w:t>
            </w:r>
          </w:p>
          <w:p>
            <w:pPr>
              <w:widowControl/>
              <w:textAlignment w:val="center"/>
              <w:rPr>
                <w:rFonts w:ascii="宋体" w:cs="宋体"/>
                <w:kern w:val="0"/>
                <w:sz w:val="20"/>
                <w:szCs w:val="20"/>
              </w:rPr>
            </w:pPr>
            <w:r>
              <w:rPr>
                <w:rFonts w:ascii="宋体" w:hAnsi="宋体" w:cs="宋体"/>
                <w:kern w:val="0"/>
                <w:sz w:val="20"/>
                <w:szCs w:val="20"/>
              </w:rPr>
              <w:t>257.</w:t>
            </w:r>
            <w:r>
              <w:rPr>
                <w:rFonts w:hint="eastAsia" w:ascii="宋体" w:hAnsi="宋体" w:cs="宋体"/>
                <w:kern w:val="0"/>
                <w:sz w:val="20"/>
                <w:szCs w:val="20"/>
              </w:rPr>
              <w:t>对使用有毒物品作业场所未与生活场所分开或者在作业场所住人的处罚</w:t>
            </w:r>
          </w:p>
          <w:p>
            <w:pPr>
              <w:widowControl/>
              <w:textAlignment w:val="center"/>
              <w:rPr>
                <w:rFonts w:ascii="宋体" w:cs="宋体"/>
                <w:kern w:val="0"/>
                <w:sz w:val="20"/>
                <w:szCs w:val="20"/>
              </w:rPr>
            </w:pPr>
            <w:r>
              <w:rPr>
                <w:rFonts w:ascii="宋体" w:hAnsi="宋体" w:cs="宋体"/>
                <w:kern w:val="0"/>
                <w:sz w:val="20"/>
                <w:szCs w:val="20"/>
              </w:rPr>
              <w:t>258.</w:t>
            </w:r>
            <w:r>
              <w:rPr>
                <w:rFonts w:hint="eastAsia" w:ascii="宋体" w:hAnsi="宋体" w:cs="宋体"/>
                <w:kern w:val="0"/>
                <w:sz w:val="20"/>
                <w:szCs w:val="20"/>
              </w:rPr>
              <w:t>对未将有害作业与无害作业分开的处罚</w:t>
            </w:r>
          </w:p>
          <w:p>
            <w:pPr>
              <w:widowControl/>
              <w:textAlignment w:val="center"/>
              <w:rPr>
                <w:rFonts w:ascii="宋体" w:cs="宋体"/>
                <w:kern w:val="0"/>
                <w:sz w:val="20"/>
                <w:szCs w:val="20"/>
              </w:rPr>
            </w:pPr>
            <w:r>
              <w:rPr>
                <w:rFonts w:ascii="宋体" w:hAnsi="宋体" w:cs="宋体"/>
                <w:kern w:val="0"/>
                <w:sz w:val="20"/>
                <w:szCs w:val="20"/>
              </w:rPr>
              <w:t>259.</w:t>
            </w:r>
            <w:r>
              <w:rPr>
                <w:rFonts w:hint="eastAsia" w:ascii="宋体" w:hAnsi="宋体" w:cs="宋体"/>
                <w:kern w:val="0"/>
                <w:sz w:val="20"/>
                <w:szCs w:val="20"/>
              </w:rPr>
              <w:t>对高毒作业场所未与其他作业场所有效隔离的处罚</w:t>
            </w:r>
          </w:p>
          <w:p>
            <w:pPr>
              <w:widowControl/>
              <w:textAlignment w:val="center"/>
              <w:rPr>
                <w:rFonts w:ascii="宋体" w:cs="宋体"/>
                <w:kern w:val="0"/>
                <w:sz w:val="20"/>
                <w:szCs w:val="20"/>
              </w:rPr>
            </w:pPr>
            <w:r>
              <w:rPr>
                <w:rFonts w:ascii="宋体" w:hAnsi="宋体" w:cs="宋体"/>
                <w:kern w:val="0"/>
                <w:sz w:val="20"/>
                <w:szCs w:val="20"/>
              </w:rPr>
              <w:t>260.</w:t>
            </w:r>
            <w:r>
              <w:rPr>
                <w:rFonts w:hint="eastAsia" w:ascii="宋体" w:hAnsi="宋体" w:cs="宋体"/>
                <w:kern w:val="0"/>
                <w:sz w:val="20"/>
                <w:szCs w:val="20"/>
              </w:rPr>
              <w:t>对从事高毒作业未按照规定配备应急救援设施或者制定事故应急救援预案的处罚</w:t>
            </w:r>
          </w:p>
          <w:p>
            <w:pPr>
              <w:widowControl/>
              <w:textAlignment w:val="center"/>
              <w:rPr>
                <w:rFonts w:ascii="宋体" w:cs="宋体"/>
                <w:kern w:val="0"/>
                <w:sz w:val="20"/>
                <w:szCs w:val="20"/>
              </w:rPr>
            </w:pPr>
            <w:r>
              <w:rPr>
                <w:rFonts w:ascii="宋体" w:hAnsi="宋体" w:cs="宋体"/>
                <w:kern w:val="0"/>
                <w:sz w:val="20"/>
                <w:szCs w:val="20"/>
              </w:rPr>
              <w:t>261.</w:t>
            </w:r>
            <w:r>
              <w:rPr>
                <w:rFonts w:hint="eastAsia" w:ascii="宋体" w:hAnsi="宋体" w:cs="宋体"/>
                <w:kern w:val="0"/>
                <w:sz w:val="20"/>
                <w:szCs w:val="20"/>
              </w:rPr>
              <w:t>对未按照规定申报高毒作业项目的处罚</w:t>
            </w:r>
          </w:p>
          <w:p>
            <w:pPr>
              <w:widowControl/>
              <w:textAlignment w:val="center"/>
              <w:rPr>
                <w:rFonts w:ascii="宋体" w:cs="宋体"/>
                <w:kern w:val="0"/>
                <w:sz w:val="20"/>
                <w:szCs w:val="20"/>
              </w:rPr>
            </w:pPr>
            <w:r>
              <w:rPr>
                <w:rFonts w:ascii="宋体" w:hAnsi="宋体" w:cs="宋体"/>
                <w:kern w:val="0"/>
                <w:sz w:val="20"/>
                <w:szCs w:val="20"/>
              </w:rPr>
              <w:t>262.</w:t>
            </w:r>
            <w:r>
              <w:rPr>
                <w:rFonts w:hint="eastAsia" w:ascii="宋体" w:hAnsi="宋体" w:cs="宋体"/>
                <w:kern w:val="0"/>
                <w:sz w:val="20"/>
                <w:szCs w:val="20"/>
              </w:rPr>
              <w:t>对变更使用高毒物品品种，未按照规定向原受理申报的卫生行政部门重新申报，或者申报不及时、有虚假的处罚</w:t>
            </w:r>
          </w:p>
          <w:p>
            <w:pPr>
              <w:widowControl/>
              <w:textAlignment w:val="center"/>
              <w:rPr>
                <w:rFonts w:ascii="宋体" w:cs="宋体"/>
                <w:kern w:val="0"/>
                <w:sz w:val="20"/>
                <w:szCs w:val="20"/>
              </w:rPr>
            </w:pPr>
            <w:r>
              <w:rPr>
                <w:rFonts w:ascii="宋体" w:hAnsi="宋体" w:cs="宋体"/>
                <w:kern w:val="0"/>
                <w:sz w:val="20"/>
                <w:szCs w:val="20"/>
              </w:rPr>
              <w:t>263.</w:t>
            </w:r>
            <w:r>
              <w:rPr>
                <w:rFonts w:hint="eastAsia" w:ascii="宋体" w:hAnsi="宋体" w:cs="宋体"/>
                <w:kern w:val="0"/>
                <w:sz w:val="20"/>
                <w:szCs w:val="20"/>
              </w:rPr>
              <w:t>对未组织从事使用有毒物品作业的劳动者进行上岗前职业健康检查，安排未经上岗前职业健康检查的劳动者从事使用有毒物品作业的处罚</w:t>
            </w:r>
          </w:p>
          <w:p>
            <w:pPr>
              <w:widowControl/>
              <w:textAlignment w:val="center"/>
              <w:rPr>
                <w:rFonts w:ascii="宋体" w:cs="宋体"/>
                <w:kern w:val="0"/>
                <w:sz w:val="20"/>
                <w:szCs w:val="20"/>
              </w:rPr>
            </w:pPr>
            <w:r>
              <w:rPr>
                <w:rFonts w:ascii="宋体" w:hAnsi="宋体" w:cs="宋体"/>
                <w:kern w:val="0"/>
                <w:sz w:val="20"/>
                <w:szCs w:val="20"/>
              </w:rPr>
              <w:t>264.</w:t>
            </w:r>
            <w:r>
              <w:rPr>
                <w:rFonts w:hint="eastAsia" w:ascii="宋体" w:hAnsi="宋体" w:cs="宋体"/>
                <w:kern w:val="0"/>
                <w:sz w:val="20"/>
                <w:szCs w:val="20"/>
              </w:rPr>
              <w:t>对未组织从事使用有毒物品作业的劳动者进行定期职业健康检查的处罚</w:t>
            </w:r>
          </w:p>
          <w:p>
            <w:pPr>
              <w:widowControl/>
              <w:textAlignment w:val="center"/>
              <w:rPr>
                <w:rFonts w:ascii="宋体" w:cs="宋体"/>
                <w:kern w:val="0"/>
                <w:sz w:val="20"/>
                <w:szCs w:val="20"/>
              </w:rPr>
            </w:pPr>
            <w:r>
              <w:rPr>
                <w:rFonts w:ascii="宋体" w:hAnsi="宋体" w:cs="宋体"/>
                <w:kern w:val="0"/>
                <w:sz w:val="20"/>
                <w:szCs w:val="20"/>
              </w:rPr>
              <w:t>265.</w:t>
            </w:r>
            <w:r>
              <w:rPr>
                <w:rFonts w:hint="eastAsia" w:ascii="宋体" w:hAnsi="宋体" w:cs="宋体"/>
                <w:kern w:val="0"/>
                <w:sz w:val="20"/>
                <w:szCs w:val="20"/>
              </w:rPr>
              <w:t>对未组织从事使用有毒物品作业的劳动者进行离岗职业健康检查的处罚</w:t>
            </w:r>
          </w:p>
          <w:p>
            <w:pPr>
              <w:widowControl/>
              <w:textAlignment w:val="center"/>
              <w:rPr>
                <w:rFonts w:ascii="宋体" w:cs="宋体"/>
                <w:kern w:val="0"/>
                <w:sz w:val="20"/>
                <w:szCs w:val="20"/>
              </w:rPr>
            </w:pPr>
            <w:r>
              <w:rPr>
                <w:rFonts w:ascii="宋体" w:hAnsi="宋体" w:cs="宋体"/>
                <w:kern w:val="0"/>
                <w:sz w:val="20"/>
                <w:szCs w:val="20"/>
              </w:rPr>
              <w:t>266.</w:t>
            </w:r>
            <w:r>
              <w:rPr>
                <w:rFonts w:hint="eastAsia" w:ascii="宋体" w:hAnsi="宋体" w:cs="宋体"/>
                <w:kern w:val="0"/>
                <w:sz w:val="20"/>
                <w:szCs w:val="20"/>
              </w:rPr>
              <w:t>对未进行离岗职业健康检查的劳动者，生产经营单位解除或者终止与其订立的劳动合同的处罚</w:t>
            </w:r>
          </w:p>
          <w:p>
            <w:pPr>
              <w:widowControl/>
              <w:textAlignment w:val="center"/>
              <w:rPr>
                <w:rFonts w:ascii="宋体" w:cs="宋体"/>
                <w:kern w:val="0"/>
                <w:sz w:val="20"/>
                <w:szCs w:val="20"/>
              </w:rPr>
            </w:pPr>
            <w:r>
              <w:rPr>
                <w:rFonts w:ascii="宋体" w:hAnsi="宋体" w:cs="宋体"/>
                <w:kern w:val="0"/>
                <w:sz w:val="20"/>
                <w:szCs w:val="20"/>
              </w:rPr>
              <w:t>267.</w:t>
            </w:r>
            <w:r>
              <w:rPr>
                <w:rFonts w:hint="eastAsia" w:ascii="宋体" w:hAnsi="宋体" w:cs="宋体"/>
                <w:kern w:val="0"/>
                <w:sz w:val="20"/>
                <w:szCs w:val="20"/>
              </w:rPr>
              <w:t>对发生分立、合并、解散、破产情形，生产经营单位未对从事使用有毒物品作业的劳动者进行健康检查，并按照国家有关规定妥善安置职业病病人的处罚</w:t>
            </w:r>
          </w:p>
          <w:p>
            <w:pPr>
              <w:widowControl/>
              <w:textAlignment w:val="center"/>
              <w:rPr>
                <w:rFonts w:ascii="宋体" w:cs="宋体"/>
                <w:kern w:val="0"/>
                <w:sz w:val="20"/>
                <w:szCs w:val="20"/>
              </w:rPr>
            </w:pPr>
            <w:r>
              <w:rPr>
                <w:rFonts w:ascii="宋体" w:hAnsi="宋体" w:cs="宋体"/>
                <w:kern w:val="0"/>
                <w:sz w:val="20"/>
                <w:szCs w:val="20"/>
              </w:rPr>
              <w:t>268.</w:t>
            </w:r>
            <w:r>
              <w:rPr>
                <w:rFonts w:hint="eastAsia" w:ascii="宋体" w:hAnsi="宋体" w:cs="宋体"/>
                <w:kern w:val="0"/>
                <w:sz w:val="20"/>
                <w:szCs w:val="20"/>
              </w:rPr>
              <w:t>对受到或者可能受到急性职业中毒危害的劳动者，生产经营单位未及时组织进行健康检查和医学观察的处罚</w:t>
            </w:r>
          </w:p>
          <w:p>
            <w:pPr>
              <w:widowControl/>
              <w:textAlignment w:val="center"/>
              <w:rPr>
                <w:rFonts w:ascii="宋体" w:cs="宋体"/>
                <w:kern w:val="0"/>
                <w:sz w:val="20"/>
                <w:szCs w:val="20"/>
              </w:rPr>
            </w:pPr>
            <w:r>
              <w:rPr>
                <w:rFonts w:ascii="宋体" w:hAnsi="宋体" w:cs="宋体"/>
                <w:kern w:val="0"/>
                <w:sz w:val="20"/>
                <w:szCs w:val="20"/>
              </w:rPr>
              <w:t>269.</w:t>
            </w:r>
            <w:r>
              <w:rPr>
                <w:rFonts w:hint="eastAsia" w:ascii="宋体" w:hAnsi="宋体" w:cs="宋体"/>
                <w:kern w:val="0"/>
                <w:sz w:val="20"/>
                <w:szCs w:val="20"/>
              </w:rPr>
              <w:t>对未依照相关规定将工作过程中可能产生的职业中毒危害及其后果、有关职业卫生防护措施和待遇等如实告知劳动者并在劳动合同中写明的处罚</w:t>
            </w:r>
          </w:p>
          <w:p>
            <w:pPr>
              <w:widowControl/>
              <w:textAlignment w:val="center"/>
              <w:rPr>
                <w:rFonts w:ascii="宋体" w:cs="宋体"/>
                <w:kern w:val="0"/>
                <w:sz w:val="20"/>
                <w:szCs w:val="20"/>
              </w:rPr>
            </w:pPr>
            <w:r>
              <w:rPr>
                <w:rFonts w:ascii="宋体" w:hAnsi="宋体" w:cs="宋体"/>
                <w:kern w:val="0"/>
                <w:sz w:val="20"/>
                <w:szCs w:val="20"/>
              </w:rPr>
              <w:t>270.</w:t>
            </w:r>
            <w:r>
              <w:rPr>
                <w:rFonts w:hint="eastAsia" w:ascii="宋体" w:hAnsi="宋体" w:cs="宋体"/>
                <w:kern w:val="0"/>
                <w:sz w:val="20"/>
                <w:szCs w:val="20"/>
              </w:rPr>
              <w:t>对劳动者在存在威胁生命、健康危险的情况下，从危险现场中撤离，而被生产经营单位取消或者减少应当享有的待遇的处罚</w:t>
            </w:r>
          </w:p>
          <w:p>
            <w:pPr>
              <w:widowControl/>
              <w:textAlignment w:val="center"/>
              <w:rPr>
                <w:rFonts w:ascii="宋体" w:cs="宋体"/>
                <w:kern w:val="0"/>
                <w:sz w:val="20"/>
                <w:szCs w:val="20"/>
              </w:rPr>
            </w:pPr>
            <w:r>
              <w:rPr>
                <w:rFonts w:ascii="宋体" w:hAnsi="宋体" w:cs="宋体"/>
                <w:kern w:val="0"/>
                <w:sz w:val="20"/>
                <w:szCs w:val="20"/>
              </w:rPr>
              <w:t>271.</w:t>
            </w:r>
            <w:r>
              <w:rPr>
                <w:rFonts w:hint="eastAsia" w:ascii="宋体" w:hAnsi="宋体" w:cs="宋体"/>
                <w:kern w:val="0"/>
                <w:sz w:val="20"/>
                <w:szCs w:val="20"/>
              </w:rPr>
              <w:t>对从事使用有毒物品作业的用人单位未按照规定配备或者聘请职业卫生医师和护士的处罚</w:t>
            </w:r>
          </w:p>
          <w:p>
            <w:pPr>
              <w:widowControl/>
              <w:textAlignment w:val="center"/>
              <w:rPr>
                <w:rFonts w:ascii="宋体" w:cs="宋体"/>
                <w:kern w:val="0"/>
                <w:sz w:val="20"/>
                <w:szCs w:val="20"/>
              </w:rPr>
            </w:pPr>
            <w:r>
              <w:rPr>
                <w:rFonts w:ascii="宋体" w:hAnsi="宋体" w:cs="宋体"/>
                <w:kern w:val="0"/>
                <w:sz w:val="20"/>
                <w:szCs w:val="20"/>
              </w:rPr>
              <w:t>272.</w:t>
            </w:r>
            <w:r>
              <w:rPr>
                <w:rFonts w:hint="eastAsia" w:ascii="宋体" w:hAnsi="宋体" w:cs="宋体"/>
                <w:kern w:val="0"/>
                <w:sz w:val="20"/>
                <w:szCs w:val="20"/>
              </w:rPr>
              <w:t>对未为从事使用高毒物品作业的劳动者设置淋浴间、更衣室或者未设置清洗、存放和处理工作服、工作鞋帽等物品的专用间，或者不能正常使用的处罚</w:t>
            </w:r>
          </w:p>
          <w:p>
            <w:pPr>
              <w:widowControl/>
              <w:textAlignment w:val="center"/>
              <w:rPr>
                <w:rFonts w:ascii="宋体" w:cs="宋体"/>
                <w:kern w:val="0"/>
                <w:sz w:val="20"/>
                <w:szCs w:val="20"/>
              </w:rPr>
            </w:pPr>
            <w:r>
              <w:rPr>
                <w:rFonts w:ascii="宋体" w:hAnsi="宋体" w:cs="宋体"/>
                <w:kern w:val="0"/>
                <w:sz w:val="20"/>
                <w:szCs w:val="20"/>
              </w:rPr>
              <w:t>273.</w:t>
            </w:r>
            <w:r>
              <w:rPr>
                <w:rFonts w:hint="eastAsia" w:ascii="宋体" w:hAnsi="宋体" w:cs="宋体"/>
                <w:kern w:val="0"/>
                <w:sz w:val="20"/>
                <w:szCs w:val="20"/>
              </w:rPr>
              <w:t>对未安排从事使用高毒物品作业一定年限的劳动者进行岗位轮换的处罚</w:t>
            </w:r>
          </w:p>
          <w:p>
            <w:pPr>
              <w:widowControl/>
              <w:textAlignment w:val="center"/>
              <w:rPr>
                <w:rFonts w:ascii="宋体" w:cs="宋体"/>
                <w:kern w:val="0"/>
                <w:sz w:val="20"/>
                <w:szCs w:val="20"/>
              </w:rPr>
            </w:pPr>
            <w:r>
              <w:rPr>
                <w:rFonts w:ascii="宋体" w:hAnsi="宋体" w:cs="宋体"/>
                <w:kern w:val="0"/>
                <w:sz w:val="20"/>
                <w:szCs w:val="20"/>
              </w:rPr>
              <w:t>274.</w:t>
            </w:r>
            <w:r>
              <w:rPr>
                <w:rFonts w:hint="eastAsia" w:ascii="宋体" w:hAnsi="宋体" w:cs="宋体"/>
                <w:kern w:val="0"/>
                <w:sz w:val="20"/>
                <w:szCs w:val="20"/>
              </w:rPr>
              <w:t>对高低温作业、粉尘及有毒有害气体作业、放射性作业等可能造成职业危害的场所未采用有效的职业病防治技术、工艺、原材料，并为从业人员配备符合规定的个人防护用品的处罚</w:t>
            </w:r>
          </w:p>
          <w:p>
            <w:pPr>
              <w:widowControl/>
              <w:textAlignment w:val="center"/>
              <w:rPr>
                <w:rFonts w:ascii="宋体" w:cs="宋体"/>
                <w:kern w:val="0"/>
                <w:sz w:val="20"/>
                <w:szCs w:val="20"/>
              </w:rPr>
            </w:pPr>
            <w:r>
              <w:rPr>
                <w:rFonts w:ascii="宋体" w:hAnsi="宋体" w:cs="宋体"/>
                <w:kern w:val="0"/>
                <w:sz w:val="20"/>
                <w:szCs w:val="20"/>
              </w:rPr>
              <w:t>275.</w:t>
            </w:r>
            <w:r>
              <w:rPr>
                <w:rFonts w:hint="eastAsia" w:ascii="宋体" w:hAnsi="宋体" w:cs="宋体"/>
                <w:kern w:val="0"/>
                <w:sz w:val="20"/>
                <w:szCs w:val="20"/>
              </w:rPr>
              <w:t>对用人单位未按照规定实行有害作业与无害作业分开、工作场所与生活场所分开的处罚</w:t>
            </w:r>
          </w:p>
          <w:p>
            <w:pPr>
              <w:widowControl/>
              <w:textAlignment w:val="center"/>
              <w:rPr>
                <w:rFonts w:ascii="宋体" w:cs="宋体"/>
                <w:kern w:val="0"/>
                <w:sz w:val="20"/>
                <w:szCs w:val="20"/>
              </w:rPr>
            </w:pPr>
            <w:r>
              <w:rPr>
                <w:rFonts w:ascii="宋体" w:hAnsi="宋体" w:cs="宋体"/>
                <w:kern w:val="0"/>
                <w:sz w:val="20"/>
                <w:szCs w:val="20"/>
              </w:rPr>
              <w:t>276.</w:t>
            </w:r>
            <w:r>
              <w:rPr>
                <w:rFonts w:hint="eastAsia" w:ascii="宋体" w:hAnsi="宋体" w:cs="宋体"/>
                <w:kern w:val="0"/>
                <w:sz w:val="20"/>
                <w:szCs w:val="20"/>
              </w:rPr>
              <w:t>对用人单位的主要负责人、职业卫生管理人员未接受职业卫生培训的处罚</w:t>
            </w:r>
          </w:p>
          <w:p>
            <w:pPr>
              <w:widowControl/>
              <w:textAlignment w:val="center"/>
              <w:rPr>
                <w:rFonts w:ascii="宋体" w:cs="宋体"/>
                <w:kern w:val="0"/>
                <w:sz w:val="20"/>
                <w:szCs w:val="20"/>
              </w:rPr>
            </w:pPr>
            <w:r>
              <w:rPr>
                <w:rFonts w:ascii="宋体" w:hAnsi="宋体" w:cs="宋体"/>
                <w:kern w:val="0"/>
                <w:sz w:val="20"/>
                <w:szCs w:val="20"/>
              </w:rPr>
              <w:t>277.</w:t>
            </w:r>
            <w:r>
              <w:rPr>
                <w:rFonts w:hint="eastAsia" w:ascii="宋体" w:hAnsi="宋体" w:cs="宋体"/>
                <w:kern w:val="0"/>
                <w:sz w:val="20"/>
                <w:szCs w:val="20"/>
              </w:rPr>
              <w:t>对用人单位未按照规定制定职业病防治计划和实施方案的处罚</w:t>
            </w:r>
          </w:p>
          <w:p>
            <w:pPr>
              <w:widowControl/>
              <w:textAlignment w:val="center"/>
              <w:rPr>
                <w:rFonts w:ascii="宋体" w:cs="宋体"/>
                <w:kern w:val="0"/>
                <w:sz w:val="20"/>
                <w:szCs w:val="20"/>
              </w:rPr>
            </w:pPr>
            <w:r>
              <w:rPr>
                <w:rFonts w:ascii="宋体" w:hAnsi="宋体" w:cs="宋体"/>
                <w:kern w:val="0"/>
                <w:sz w:val="20"/>
                <w:szCs w:val="20"/>
              </w:rPr>
              <w:t>278.</w:t>
            </w:r>
            <w:r>
              <w:rPr>
                <w:rFonts w:hint="eastAsia" w:ascii="宋体" w:hAnsi="宋体" w:cs="宋体"/>
                <w:kern w:val="0"/>
                <w:sz w:val="20"/>
                <w:szCs w:val="20"/>
              </w:rPr>
              <w:t>对用人单位未按照规定设置或者指定职业卫生管理机构或者组织，或者未配备专职或者兼职的职业卫生管理人员的处罚</w:t>
            </w:r>
          </w:p>
          <w:p>
            <w:pPr>
              <w:widowControl/>
              <w:textAlignment w:val="center"/>
              <w:rPr>
                <w:rFonts w:ascii="宋体" w:cs="宋体"/>
                <w:kern w:val="0"/>
                <w:sz w:val="20"/>
                <w:szCs w:val="20"/>
              </w:rPr>
            </w:pPr>
            <w:r>
              <w:rPr>
                <w:rFonts w:ascii="宋体" w:hAnsi="宋体" w:cs="宋体"/>
                <w:kern w:val="0"/>
                <w:sz w:val="20"/>
                <w:szCs w:val="20"/>
              </w:rPr>
              <w:t>279.</w:t>
            </w:r>
            <w:r>
              <w:rPr>
                <w:rFonts w:hint="eastAsia" w:ascii="宋体" w:hAnsi="宋体" w:cs="宋体"/>
                <w:kern w:val="0"/>
                <w:sz w:val="20"/>
                <w:szCs w:val="20"/>
              </w:rPr>
              <w:t>对用人单位未按照规定建立、健全职业卫生管理制度和操作规程的处罚</w:t>
            </w:r>
          </w:p>
          <w:p>
            <w:pPr>
              <w:widowControl/>
              <w:textAlignment w:val="center"/>
              <w:rPr>
                <w:rFonts w:ascii="宋体" w:cs="宋体"/>
                <w:kern w:val="0"/>
                <w:sz w:val="20"/>
                <w:szCs w:val="20"/>
              </w:rPr>
            </w:pPr>
            <w:r>
              <w:rPr>
                <w:rFonts w:ascii="宋体" w:hAnsi="宋体" w:cs="宋体"/>
                <w:kern w:val="0"/>
                <w:sz w:val="20"/>
                <w:szCs w:val="20"/>
              </w:rPr>
              <w:t>280.</w:t>
            </w:r>
            <w:r>
              <w:rPr>
                <w:rFonts w:hint="eastAsia" w:ascii="宋体" w:hAnsi="宋体" w:cs="宋体"/>
                <w:kern w:val="0"/>
                <w:sz w:val="20"/>
                <w:szCs w:val="20"/>
              </w:rPr>
              <w:t>对用人单位未按照规定建立、健全职业卫生档案和劳动者健康监护档案的处罚</w:t>
            </w:r>
          </w:p>
          <w:p>
            <w:pPr>
              <w:widowControl/>
              <w:textAlignment w:val="center"/>
              <w:rPr>
                <w:rFonts w:ascii="宋体" w:cs="宋体"/>
                <w:kern w:val="0"/>
                <w:sz w:val="20"/>
                <w:szCs w:val="20"/>
              </w:rPr>
            </w:pPr>
            <w:r>
              <w:rPr>
                <w:rFonts w:ascii="宋体" w:hAnsi="宋体" w:cs="宋体"/>
                <w:kern w:val="0"/>
                <w:sz w:val="20"/>
                <w:szCs w:val="20"/>
              </w:rPr>
              <w:t>281.</w:t>
            </w:r>
            <w:r>
              <w:rPr>
                <w:rFonts w:hint="eastAsia" w:ascii="宋体" w:hAnsi="宋体" w:cs="宋体"/>
                <w:kern w:val="0"/>
                <w:sz w:val="20"/>
                <w:szCs w:val="20"/>
              </w:rPr>
              <w:t>对用人单位未建立、健全工作场所职业病危害因素监测及评价制度的处罚</w:t>
            </w:r>
          </w:p>
          <w:p>
            <w:pPr>
              <w:widowControl/>
              <w:textAlignment w:val="center"/>
              <w:rPr>
                <w:rFonts w:ascii="宋体" w:cs="宋体"/>
                <w:kern w:val="0"/>
                <w:sz w:val="20"/>
                <w:szCs w:val="20"/>
              </w:rPr>
            </w:pPr>
            <w:r>
              <w:rPr>
                <w:rFonts w:ascii="宋体" w:hAnsi="宋体" w:cs="宋体"/>
                <w:kern w:val="0"/>
                <w:sz w:val="20"/>
                <w:szCs w:val="20"/>
              </w:rPr>
              <w:t>282.</w:t>
            </w:r>
            <w:r>
              <w:rPr>
                <w:rFonts w:hint="eastAsia" w:ascii="宋体" w:hAnsi="宋体" w:cs="宋体"/>
                <w:kern w:val="0"/>
                <w:sz w:val="20"/>
                <w:szCs w:val="20"/>
              </w:rPr>
              <w:t>对可能发生急性职业损伤的有毒、有害工作场所或者放射工作场所不符合相关规定的处罚</w:t>
            </w:r>
          </w:p>
          <w:p>
            <w:pPr>
              <w:widowControl/>
              <w:textAlignment w:val="center"/>
              <w:rPr>
                <w:rFonts w:ascii="宋体" w:cs="宋体"/>
                <w:kern w:val="0"/>
                <w:sz w:val="20"/>
                <w:szCs w:val="20"/>
              </w:rPr>
            </w:pPr>
            <w:r>
              <w:rPr>
                <w:rFonts w:ascii="宋体" w:hAnsi="宋体" w:cs="宋体"/>
                <w:kern w:val="0"/>
                <w:sz w:val="20"/>
                <w:szCs w:val="20"/>
              </w:rPr>
              <w:t>283.</w:t>
            </w:r>
            <w:r>
              <w:rPr>
                <w:rFonts w:hint="eastAsia" w:ascii="宋体" w:hAnsi="宋体" w:cs="宋体"/>
                <w:kern w:val="0"/>
                <w:sz w:val="20"/>
                <w:szCs w:val="20"/>
              </w:rPr>
              <w:t>对用人单位有关事项发生重大变化，未按照《职业病危害项目申报办法》的规定申报变更职业病危害项目内容的处罚</w:t>
            </w:r>
          </w:p>
          <w:p>
            <w:pPr>
              <w:widowControl/>
              <w:textAlignment w:val="center"/>
              <w:rPr>
                <w:rFonts w:ascii="宋体" w:cs="宋体"/>
                <w:kern w:val="0"/>
                <w:sz w:val="20"/>
                <w:szCs w:val="20"/>
              </w:rPr>
            </w:pPr>
            <w:r>
              <w:rPr>
                <w:rFonts w:ascii="宋体" w:hAnsi="宋体" w:cs="宋体"/>
                <w:kern w:val="0"/>
                <w:sz w:val="20"/>
                <w:szCs w:val="20"/>
              </w:rPr>
              <w:t>284.</w:t>
            </w:r>
            <w:r>
              <w:rPr>
                <w:rFonts w:hint="eastAsia" w:ascii="宋体" w:hAnsi="宋体" w:cs="宋体"/>
                <w:kern w:val="0"/>
                <w:sz w:val="20"/>
                <w:szCs w:val="20"/>
              </w:rPr>
              <w:t>对用人单位未建立或者落实职业健康监护制度的处罚</w:t>
            </w:r>
          </w:p>
          <w:p>
            <w:pPr>
              <w:widowControl/>
              <w:textAlignment w:val="center"/>
              <w:rPr>
                <w:rFonts w:ascii="宋体" w:cs="宋体"/>
                <w:kern w:val="0"/>
                <w:sz w:val="20"/>
                <w:szCs w:val="20"/>
              </w:rPr>
            </w:pPr>
            <w:r>
              <w:rPr>
                <w:rFonts w:ascii="宋体" w:hAnsi="宋体" w:cs="宋体"/>
                <w:kern w:val="0"/>
                <w:sz w:val="20"/>
                <w:szCs w:val="20"/>
              </w:rPr>
              <w:t>285.</w:t>
            </w:r>
            <w:r>
              <w:rPr>
                <w:rFonts w:hint="eastAsia" w:ascii="宋体" w:hAnsi="宋体" w:cs="宋体"/>
                <w:kern w:val="0"/>
                <w:sz w:val="20"/>
                <w:szCs w:val="20"/>
              </w:rPr>
              <w:t>对用人单位未按照规定制定职业健康监护计划和落实专项经费的处罚</w:t>
            </w:r>
          </w:p>
          <w:p>
            <w:pPr>
              <w:widowControl/>
              <w:textAlignment w:val="center"/>
              <w:rPr>
                <w:rFonts w:ascii="宋体" w:cs="宋体"/>
                <w:kern w:val="0"/>
                <w:sz w:val="20"/>
                <w:szCs w:val="20"/>
              </w:rPr>
            </w:pPr>
            <w:r>
              <w:rPr>
                <w:rFonts w:ascii="宋体" w:hAnsi="宋体" w:cs="宋体"/>
                <w:kern w:val="0"/>
                <w:sz w:val="20"/>
                <w:szCs w:val="20"/>
              </w:rPr>
              <w:t>286.</w:t>
            </w:r>
            <w:r>
              <w:rPr>
                <w:rFonts w:hint="eastAsia" w:ascii="宋体" w:hAnsi="宋体" w:cs="宋体"/>
                <w:kern w:val="0"/>
                <w:sz w:val="20"/>
                <w:szCs w:val="20"/>
              </w:rPr>
              <w:t>对用人单位弄虚作假，指使他人冒名顶替参加职业健康检查的处罚</w:t>
            </w:r>
          </w:p>
          <w:p>
            <w:pPr>
              <w:widowControl/>
              <w:textAlignment w:val="center"/>
              <w:rPr>
                <w:rFonts w:ascii="宋体" w:cs="宋体"/>
                <w:kern w:val="0"/>
                <w:sz w:val="20"/>
                <w:szCs w:val="20"/>
              </w:rPr>
            </w:pPr>
            <w:r>
              <w:rPr>
                <w:rFonts w:ascii="宋体" w:hAnsi="宋体" w:cs="宋体"/>
                <w:kern w:val="0"/>
                <w:sz w:val="20"/>
                <w:szCs w:val="20"/>
              </w:rPr>
              <w:t>287.</w:t>
            </w:r>
            <w:r>
              <w:rPr>
                <w:rFonts w:hint="eastAsia" w:ascii="宋体" w:hAnsi="宋体" w:cs="宋体"/>
                <w:kern w:val="0"/>
                <w:sz w:val="20"/>
                <w:szCs w:val="20"/>
              </w:rPr>
              <w:t>对用人单位未如实提供职业健康检查所需要的文件、资料的处罚</w:t>
            </w:r>
          </w:p>
          <w:p>
            <w:pPr>
              <w:widowControl/>
              <w:textAlignment w:val="center"/>
              <w:rPr>
                <w:rFonts w:ascii="宋体" w:cs="宋体"/>
                <w:kern w:val="0"/>
                <w:sz w:val="20"/>
                <w:szCs w:val="20"/>
              </w:rPr>
            </w:pPr>
            <w:r>
              <w:rPr>
                <w:rFonts w:ascii="宋体" w:hAnsi="宋体" w:cs="宋体"/>
                <w:kern w:val="0"/>
                <w:sz w:val="20"/>
                <w:szCs w:val="20"/>
              </w:rPr>
              <w:t>288.</w:t>
            </w:r>
            <w:r>
              <w:rPr>
                <w:rFonts w:hint="eastAsia" w:ascii="宋体" w:hAnsi="宋体" w:cs="宋体"/>
                <w:kern w:val="0"/>
                <w:sz w:val="20"/>
                <w:szCs w:val="20"/>
              </w:rPr>
              <w:t>对用人单位未根据职业健康检查情况采取相应措施的处罚</w:t>
            </w:r>
          </w:p>
          <w:p>
            <w:pPr>
              <w:widowControl/>
              <w:textAlignment w:val="center"/>
              <w:rPr>
                <w:rFonts w:ascii="宋体" w:cs="宋体"/>
                <w:kern w:val="0"/>
                <w:sz w:val="20"/>
                <w:szCs w:val="20"/>
              </w:rPr>
            </w:pPr>
            <w:r>
              <w:rPr>
                <w:rFonts w:ascii="宋体" w:hAnsi="宋体" w:cs="宋体"/>
                <w:kern w:val="0"/>
                <w:sz w:val="20"/>
                <w:szCs w:val="20"/>
              </w:rPr>
              <w:t>289.</w:t>
            </w:r>
            <w:r>
              <w:rPr>
                <w:rFonts w:hint="eastAsia" w:ascii="宋体" w:hAnsi="宋体" w:cs="宋体"/>
                <w:kern w:val="0"/>
                <w:sz w:val="20"/>
                <w:szCs w:val="20"/>
              </w:rPr>
              <w:t>对用人单位不承担职业健康检查费用的处罚</w:t>
            </w:r>
          </w:p>
          <w:p>
            <w:pPr>
              <w:widowControl/>
              <w:textAlignment w:val="center"/>
              <w:rPr>
                <w:rFonts w:ascii="宋体" w:cs="宋体"/>
                <w:kern w:val="0"/>
                <w:sz w:val="20"/>
                <w:szCs w:val="20"/>
              </w:rPr>
            </w:pPr>
            <w:r>
              <w:rPr>
                <w:rFonts w:ascii="宋体" w:hAnsi="宋体" w:cs="宋体"/>
                <w:kern w:val="0"/>
                <w:sz w:val="20"/>
                <w:szCs w:val="20"/>
              </w:rPr>
              <w:t>290.</w:t>
            </w:r>
            <w:r>
              <w:rPr>
                <w:rFonts w:hint="eastAsia" w:ascii="宋体" w:hAnsi="宋体" w:cs="宋体"/>
                <w:kern w:val="0"/>
                <w:sz w:val="20"/>
                <w:szCs w:val="20"/>
              </w:rPr>
              <w:t>对职业卫生技术服务机构在申请资质、资质延续、接受监督检查时，采取弄虚作假等不正当手段的处罚</w:t>
            </w:r>
          </w:p>
          <w:p>
            <w:pPr>
              <w:widowControl/>
              <w:textAlignment w:val="center"/>
              <w:rPr>
                <w:rFonts w:ascii="宋体" w:cs="宋体"/>
                <w:kern w:val="0"/>
                <w:sz w:val="20"/>
                <w:szCs w:val="20"/>
              </w:rPr>
            </w:pPr>
            <w:r>
              <w:rPr>
                <w:rFonts w:ascii="宋体" w:hAnsi="宋体" w:cs="宋体"/>
                <w:kern w:val="0"/>
                <w:sz w:val="20"/>
                <w:szCs w:val="20"/>
              </w:rPr>
              <w:t>291.</w:t>
            </w:r>
            <w:r>
              <w:rPr>
                <w:rFonts w:hint="eastAsia" w:ascii="宋体" w:hAnsi="宋体" w:cs="宋体"/>
                <w:kern w:val="0"/>
                <w:sz w:val="20"/>
                <w:szCs w:val="20"/>
              </w:rPr>
              <w:t>对职业卫生技术服务机构以欺骗等不正当手段取得职业卫生技术服务机构资质证书的处罚</w:t>
            </w:r>
          </w:p>
          <w:p>
            <w:pPr>
              <w:widowControl/>
              <w:textAlignment w:val="center"/>
              <w:rPr>
                <w:rFonts w:ascii="宋体" w:cs="宋体"/>
                <w:kern w:val="0"/>
                <w:sz w:val="20"/>
                <w:szCs w:val="20"/>
              </w:rPr>
            </w:pPr>
            <w:r>
              <w:rPr>
                <w:rFonts w:ascii="宋体" w:hAnsi="宋体" w:cs="宋体"/>
                <w:kern w:val="0"/>
                <w:sz w:val="20"/>
                <w:szCs w:val="20"/>
              </w:rPr>
              <w:t>292.</w:t>
            </w:r>
            <w:r>
              <w:rPr>
                <w:rFonts w:hint="eastAsia" w:ascii="宋体" w:hAnsi="宋体" w:cs="宋体"/>
                <w:kern w:val="0"/>
                <w:sz w:val="20"/>
                <w:szCs w:val="20"/>
              </w:rPr>
              <w:t>对职业卫生技术服务机构泄露服务对象的技术秘密和商业秘密的处罚</w:t>
            </w:r>
          </w:p>
          <w:p>
            <w:pPr>
              <w:widowControl/>
              <w:textAlignment w:val="center"/>
              <w:rPr>
                <w:rFonts w:ascii="宋体" w:cs="宋体"/>
                <w:kern w:val="0"/>
                <w:sz w:val="20"/>
                <w:szCs w:val="20"/>
              </w:rPr>
            </w:pPr>
            <w:r>
              <w:rPr>
                <w:rFonts w:ascii="宋体" w:hAnsi="宋体" w:cs="宋体"/>
                <w:kern w:val="0"/>
                <w:sz w:val="20"/>
                <w:szCs w:val="20"/>
              </w:rPr>
              <w:t>293.</w:t>
            </w:r>
            <w:r>
              <w:rPr>
                <w:rFonts w:hint="eastAsia" w:ascii="宋体" w:hAnsi="宋体" w:cs="宋体"/>
                <w:kern w:val="0"/>
                <w:sz w:val="20"/>
                <w:szCs w:val="20"/>
              </w:rPr>
              <w:t>对职业卫生技术服务机构转让或者租借资质证书的处罚</w:t>
            </w:r>
          </w:p>
          <w:p>
            <w:pPr>
              <w:widowControl/>
              <w:textAlignment w:val="center"/>
              <w:rPr>
                <w:rFonts w:ascii="宋体" w:cs="宋体"/>
                <w:kern w:val="0"/>
                <w:sz w:val="20"/>
                <w:szCs w:val="20"/>
              </w:rPr>
            </w:pPr>
            <w:r>
              <w:rPr>
                <w:rFonts w:ascii="宋体" w:hAnsi="宋体" w:cs="宋体"/>
                <w:kern w:val="0"/>
                <w:sz w:val="20"/>
                <w:szCs w:val="20"/>
              </w:rPr>
              <w:t>294.</w:t>
            </w:r>
            <w:r>
              <w:rPr>
                <w:rFonts w:hint="eastAsia" w:ascii="宋体" w:hAnsi="宋体" w:cs="宋体"/>
                <w:kern w:val="0"/>
                <w:sz w:val="20"/>
                <w:szCs w:val="20"/>
              </w:rPr>
              <w:t>对职业卫生技术服务机构转包职业卫生技术服务项目的处罚</w:t>
            </w:r>
          </w:p>
          <w:p>
            <w:pPr>
              <w:widowControl/>
              <w:textAlignment w:val="center"/>
              <w:rPr>
                <w:rFonts w:ascii="宋体" w:cs="宋体"/>
                <w:kern w:val="0"/>
                <w:sz w:val="20"/>
                <w:szCs w:val="20"/>
              </w:rPr>
            </w:pPr>
            <w:r>
              <w:rPr>
                <w:rFonts w:ascii="宋体" w:hAnsi="宋体" w:cs="宋体"/>
                <w:kern w:val="0"/>
                <w:sz w:val="20"/>
                <w:szCs w:val="20"/>
              </w:rPr>
              <w:t>295.</w:t>
            </w:r>
            <w:r>
              <w:rPr>
                <w:rFonts w:hint="eastAsia" w:ascii="宋体" w:hAnsi="宋体" w:cs="宋体"/>
                <w:kern w:val="0"/>
                <w:sz w:val="20"/>
                <w:szCs w:val="20"/>
              </w:rPr>
              <w:t>对职业卫生技术服务机构采取不正当竞争手段，故意贬低、诋毁其他职业卫生技术服务机构的处罚</w:t>
            </w:r>
          </w:p>
          <w:p>
            <w:pPr>
              <w:widowControl/>
              <w:textAlignment w:val="center"/>
              <w:rPr>
                <w:rFonts w:ascii="宋体" w:cs="宋体"/>
                <w:kern w:val="0"/>
                <w:sz w:val="20"/>
                <w:szCs w:val="20"/>
              </w:rPr>
            </w:pPr>
            <w:r>
              <w:rPr>
                <w:rFonts w:ascii="宋体" w:hAnsi="宋体" w:cs="宋体"/>
                <w:kern w:val="0"/>
                <w:sz w:val="20"/>
                <w:szCs w:val="20"/>
              </w:rPr>
              <w:t>296.</w:t>
            </w:r>
            <w:r>
              <w:rPr>
                <w:rFonts w:hint="eastAsia" w:ascii="宋体" w:hAnsi="宋体" w:cs="宋体"/>
                <w:kern w:val="0"/>
                <w:sz w:val="20"/>
                <w:szCs w:val="20"/>
              </w:rPr>
              <w:t>对职业卫生技术服务机构未按照规定办理资质证书变更手续的处罚</w:t>
            </w:r>
          </w:p>
          <w:p>
            <w:pPr>
              <w:widowControl/>
              <w:textAlignment w:val="center"/>
              <w:rPr>
                <w:rFonts w:ascii="宋体" w:cs="宋体"/>
                <w:kern w:val="0"/>
                <w:sz w:val="20"/>
                <w:szCs w:val="20"/>
              </w:rPr>
            </w:pPr>
            <w:r>
              <w:rPr>
                <w:rFonts w:ascii="宋体" w:hAnsi="宋体" w:cs="宋体"/>
                <w:kern w:val="0"/>
                <w:sz w:val="20"/>
                <w:szCs w:val="20"/>
              </w:rPr>
              <w:t>297.</w:t>
            </w:r>
            <w:r>
              <w:rPr>
                <w:rFonts w:hint="eastAsia" w:ascii="宋体" w:hAnsi="宋体" w:cs="宋体"/>
                <w:kern w:val="0"/>
                <w:sz w:val="20"/>
                <w:szCs w:val="20"/>
              </w:rPr>
              <w:t>对职业卫生技术服务机构未依法与建设单位、用人单位签订职业卫生技术服务合同的处罚</w:t>
            </w:r>
          </w:p>
          <w:p>
            <w:pPr>
              <w:widowControl/>
              <w:textAlignment w:val="center"/>
              <w:rPr>
                <w:rFonts w:ascii="宋体" w:cs="宋体"/>
                <w:kern w:val="0"/>
                <w:sz w:val="20"/>
                <w:szCs w:val="20"/>
              </w:rPr>
            </w:pPr>
            <w:r>
              <w:rPr>
                <w:rFonts w:ascii="宋体" w:hAnsi="宋体" w:cs="宋体"/>
                <w:kern w:val="0"/>
                <w:sz w:val="20"/>
                <w:szCs w:val="20"/>
              </w:rPr>
              <w:t>298.</w:t>
            </w:r>
            <w:r>
              <w:rPr>
                <w:rFonts w:hint="eastAsia" w:ascii="宋体" w:hAnsi="宋体" w:cs="宋体"/>
                <w:kern w:val="0"/>
                <w:sz w:val="20"/>
                <w:szCs w:val="20"/>
              </w:rPr>
              <w:t>对职业卫生技术服务机构擅自更改、简化职业卫生技术服务程序和相关内容的处罚</w:t>
            </w:r>
          </w:p>
          <w:p>
            <w:pPr>
              <w:widowControl/>
              <w:textAlignment w:val="center"/>
              <w:rPr>
                <w:rFonts w:ascii="宋体" w:cs="宋体"/>
                <w:kern w:val="0"/>
                <w:sz w:val="20"/>
                <w:szCs w:val="20"/>
              </w:rPr>
            </w:pPr>
            <w:r>
              <w:rPr>
                <w:rFonts w:ascii="宋体" w:hAnsi="宋体" w:cs="宋体"/>
                <w:kern w:val="0"/>
                <w:sz w:val="20"/>
                <w:szCs w:val="20"/>
              </w:rPr>
              <w:t>299.</w:t>
            </w:r>
            <w:r>
              <w:rPr>
                <w:rFonts w:hint="eastAsia" w:ascii="宋体" w:hAnsi="宋体" w:cs="宋体"/>
                <w:kern w:val="0"/>
                <w:sz w:val="20"/>
                <w:szCs w:val="20"/>
              </w:rPr>
              <w:t>对职业卫生技术服务机构在申请资质、资质延续、接受监督检查时，隐瞒有关情况或者提供虚假文件、资料的处罚</w:t>
            </w:r>
          </w:p>
          <w:p>
            <w:pPr>
              <w:widowControl/>
              <w:textAlignment w:val="center"/>
              <w:rPr>
                <w:rFonts w:ascii="宋体" w:cs="宋体"/>
                <w:kern w:val="0"/>
                <w:sz w:val="20"/>
                <w:szCs w:val="20"/>
              </w:rPr>
            </w:pPr>
            <w:r>
              <w:rPr>
                <w:rFonts w:ascii="宋体" w:hAnsi="宋体" w:cs="宋体"/>
                <w:kern w:val="0"/>
                <w:sz w:val="20"/>
                <w:szCs w:val="20"/>
              </w:rPr>
              <w:t>300.</w:t>
            </w:r>
            <w:r>
              <w:rPr>
                <w:rFonts w:hint="eastAsia" w:ascii="宋体" w:hAnsi="宋体" w:cs="宋体"/>
                <w:kern w:val="0"/>
                <w:sz w:val="20"/>
                <w:szCs w:val="20"/>
              </w:rPr>
              <w:t>对职业卫生专职技术人员同时在两个以上职业卫生技术机构从业的处罚</w:t>
            </w:r>
          </w:p>
          <w:p>
            <w:pPr>
              <w:widowControl/>
              <w:textAlignment w:val="center"/>
              <w:rPr>
                <w:rFonts w:ascii="宋体" w:cs="宋体"/>
                <w:kern w:val="0"/>
                <w:sz w:val="20"/>
                <w:szCs w:val="20"/>
              </w:rPr>
            </w:pPr>
            <w:r>
              <w:rPr>
                <w:rFonts w:ascii="宋体" w:hAnsi="宋体" w:cs="宋体"/>
                <w:kern w:val="0"/>
                <w:sz w:val="20"/>
                <w:szCs w:val="20"/>
              </w:rPr>
              <w:t>301.</w:t>
            </w:r>
            <w:r>
              <w:rPr>
                <w:rFonts w:hint="eastAsia" w:ascii="宋体" w:hAnsi="宋体" w:cs="宋体"/>
                <w:kern w:val="0"/>
                <w:sz w:val="20"/>
                <w:szCs w:val="20"/>
              </w:rPr>
              <w:t>对已经取得资质认可的职业卫生技术服务机构，不再符合规定的资质条件的处罚</w:t>
            </w:r>
          </w:p>
          <w:p>
            <w:pPr>
              <w:widowControl/>
              <w:textAlignment w:val="center"/>
              <w:rPr>
                <w:rFonts w:ascii="宋体" w:cs="宋体"/>
                <w:kern w:val="0"/>
                <w:sz w:val="20"/>
                <w:szCs w:val="20"/>
              </w:rPr>
            </w:pPr>
            <w:r>
              <w:rPr>
                <w:rFonts w:ascii="宋体" w:hAnsi="宋体" w:cs="宋体"/>
                <w:kern w:val="0"/>
                <w:sz w:val="20"/>
                <w:szCs w:val="20"/>
              </w:rPr>
              <w:t>302.</w:t>
            </w:r>
            <w:r>
              <w:rPr>
                <w:rFonts w:hint="eastAsia" w:ascii="宋体" w:hAnsi="宋体" w:cs="宋体"/>
                <w:kern w:val="0"/>
                <w:sz w:val="20"/>
                <w:szCs w:val="20"/>
              </w:rPr>
              <w:t>对未按照规定，对职业病危害预评价报告、职业病防护设施设计、职业病危害控制效果评价报告进行评审的处罚</w:t>
            </w:r>
          </w:p>
          <w:p>
            <w:pPr>
              <w:widowControl/>
              <w:textAlignment w:val="center"/>
              <w:rPr>
                <w:rFonts w:ascii="宋体" w:cs="宋体"/>
                <w:kern w:val="0"/>
                <w:sz w:val="20"/>
                <w:szCs w:val="20"/>
              </w:rPr>
            </w:pPr>
            <w:r>
              <w:rPr>
                <w:rFonts w:ascii="宋体" w:hAnsi="宋体" w:cs="宋体"/>
                <w:kern w:val="0"/>
                <w:sz w:val="20"/>
                <w:szCs w:val="20"/>
              </w:rPr>
              <w:t>303.</w:t>
            </w:r>
            <w:r>
              <w:rPr>
                <w:rFonts w:hint="eastAsia" w:ascii="宋体" w:hAnsi="宋体" w:cs="宋体"/>
                <w:kern w:val="0"/>
                <w:sz w:val="20"/>
                <w:szCs w:val="20"/>
              </w:rPr>
              <w:t>对建设项目的选址、生产规模、工艺、职业病危害因素的种类、职业病防护设施发生重大变更时，未对变更内容重新进行职业病危害预评价或者未重新进行职业病防护设施设计并办理有关手续，进行施工的处罚</w:t>
            </w:r>
          </w:p>
          <w:p>
            <w:pPr>
              <w:widowControl/>
              <w:textAlignment w:val="center"/>
              <w:rPr>
                <w:rFonts w:ascii="宋体" w:cs="宋体"/>
                <w:kern w:val="0"/>
                <w:sz w:val="20"/>
                <w:szCs w:val="20"/>
              </w:rPr>
            </w:pPr>
            <w:r>
              <w:rPr>
                <w:rFonts w:ascii="宋体" w:hAnsi="宋体" w:cs="宋体"/>
                <w:kern w:val="0"/>
                <w:sz w:val="20"/>
                <w:szCs w:val="20"/>
              </w:rPr>
              <w:t>304.</w:t>
            </w:r>
            <w:r>
              <w:rPr>
                <w:rFonts w:hint="eastAsia" w:ascii="宋体" w:hAnsi="宋体" w:cs="宋体"/>
                <w:kern w:val="0"/>
                <w:sz w:val="20"/>
                <w:szCs w:val="20"/>
              </w:rPr>
              <w:t>对需要试运行的职业病防护设施未与主体工程同时试运行的处罚</w:t>
            </w:r>
          </w:p>
          <w:p>
            <w:pPr>
              <w:widowControl/>
              <w:textAlignment w:val="center"/>
              <w:rPr>
                <w:rFonts w:ascii="宋体" w:cs="宋体"/>
                <w:kern w:val="0"/>
                <w:sz w:val="20"/>
                <w:szCs w:val="20"/>
              </w:rPr>
            </w:pPr>
            <w:r>
              <w:rPr>
                <w:rFonts w:ascii="宋体" w:hAnsi="宋体" w:cs="宋体"/>
                <w:kern w:val="0"/>
                <w:sz w:val="20"/>
                <w:szCs w:val="20"/>
              </w:rPr>
              <w:t>305.</w:t>
            </w:r>
            <w:r>
              <w:rPr>
                <w:rFonts w:hint="eastAsia" w:ascii="宋体" w:hAnsi="宋体" w:cs="宋体"/>
                <w:kern w:val="0"/>
                <w:sz w:val="20"/>
                <w:szCs w:val="20"/>
              </w:rPr>
              <w:t>对建设单位在职业病危害预评价报告、职业病防护设施设计、职业病危害控制效果评价报告评审以及职业病防护设施验收中弄虚作假的处罚</w:t>
            </w:r>
          </w:p>
        </w:tc>
        <w:tc>
          <w:tcPr>
            <w:tcW w:w="2454"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权力类型、权力名称、设立依据、责任主体、责任事项、追责情形、追责程序、监督电话以及本行政机关认为具有一定社会影响的行政处罚决定</w:t>
            </w:r>
            <w:bookmarkStart w:id="0" w:name="_GoBack"/>
            <w:bookmarkEnd w:id="0"/>
          </w:p>
        </w:tc>
        <w:tc>
          <w:tcPr>
            <w:tcW w:w="1977"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《中华人民共和国政府信息公开条例》（国务院令第</w:t>
            </w:r>
            <w:r>
              <w:rPr>
                <w:rFonts w:ascii="宋体" w:hAnsi="宋体" w:cs="宋体"/>
                <w:kern w:val="0"/>
                <w:sz w:val="20"/>
                <w:szCs w:val="20"/>
              </w:rPr>
              <w:t>711</w:t>
            </w:r>
            <w:r>
              <w:rPr>
                <w:rFonts w:hint="eastAsia" w:ascii="宋体" w:hAnsi="宋体" w:cs="宋体"/>
                <w:kern w:val="0"/>
                <w:sz w:val="20"/>
                <w:szCs w:val="20"/>
              </w:rPr>
              <w:t>号）、《四川省行政权力指导清单（</w:t>
            </w:r>
            <w:r>
              <w:rPr>
                <w:rFonts w:ascii="宋体" w:hAnsi="宋体" w:cs="宋体"/>
                <w:kern w:val="0"/>
                <w:sz w:val="20"/>
                <w:szCs w:val="20"/>
              </w:rPr>
              <w:t>2018</w:t>
            </w:r>
            <w:r>
              <w:rPr>
                <w:rFonts w:hint="eastAsia" w:ascii="宋体" w:hAnsi="宋体" w:cs="宋体"/>
                <w:kern w:val="0"/>
                <w:sz w:val="20"/>
                <w:szCs w:val="20"/>
              </w:rPr>
              <w:t>年本）》</w:t>
            </w:r>
          </w:p>
        </w:tc>
        <w:tc>
          <w:tcPr>
            <w:tcW w:w="1652"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sz w:val="20"/>
                <w:szCs w:val="20"/>
              </w:rPr>
              <w:t>综合监督科（巴中市卫生和计划生育监督执法支队）</w:t>
            </w:r>
          </w:p>
        </w:tc>
        <w:tc>
          <w:tcPr>
            <w:tcW w:w="866"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信息形成（变更）</w:t>
            </w:r>
            <w:r>
              <w:rPr>
                <w:rFonts w:ascii="宋体" w:hAnsi="宋体" w:cs="宋体"/>
                <w:kern w:val="0"/>
                <w:sz w:val="20"/>
                <w:szCs w:val="20"/>
              </w:rPr>
              <w:t>5</w:t>
            </w:r>
            <w:r>
              <w:rPr>
                <w:rFonts w:hint="eastAsia" w:ascii="宋体" w:hAnsi="宋体" w:cs="宋体"/>
                <w:kern w:val="0"/>
                <w:sz w:val="20"/>
                <w:szCs w:val="20"/>
              </w:rPr>
              <w:t>个工作日内</w:t>
            </w:r>
          </w:p>
        </w:tc>
        <w:tc>
          <w:tcPr>
            <w:tcW w:w="3889"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■政府网站</w:t>
            </w:r>
            <w:r>
              <w:rPr>
                <w:rFonts w:ascii="宋体" w:hAnsi="宋体" w:cs="宋体"/>
                <w:kern w:val="0"/>
                <w:sz w:val="20"/>
                <w:szCs w:val="20"/>
              </w:rPr>
              <w:t xml:space="preserve">       </w:t>
            </w:r>
            <w:r>
              <w:rPr>
                <w:rFonts w:hint="eastAsia" w:ascii="宋体" w:hAnsi="宋体" w:cs="宋体"/>
                <w:kern w:val="0"/>
                <w:sz w:val="20"/>
                <w:szCs w:val="20"/>
              </w:rPr>
              <w:t>□政府公报</w:t>
            </w:r>
            <w:r>
              <w:rPr>
                <w:rFonts w:ascii="宋体" w:cs="宋体"/>
                <w:kern w:val="0"/>
                <w:sz w:val="20"/>
                <w:szCs w:val="20"/>
              </w:rPr>
              <w:br w:type="textWrapping"/>
            </w:r>
            <w:r>
              <w:rPr>
                <w:rFonts w:hint="eastAsia" w:ascii="宋体" w:hAnsi="宋体" w:cs="宋体"/>
                <w:kern w:val="0"/>
                <w:sz w:val="20"/>
                <w:szCs w:val="20"/>
              </w:rPr>
              <w:t>□政务微博</w:t>
            </w:r>
            <w:r>
              <w:rPr>
                <w:rFonts w:ascii="宋体" w:hAnsi="宋体" w:cs="宋体"/>
                <w:kern w:val="0"/>
                <w:sz w:val="20"/>
                <w:szCs w:val="20"/>
              </w:rPr>
              <w:t xml:space="preserve">       </w:t>
            </w:r>
            <w:r>
              <w:rPr>
                <w:rFonts w:hint="eastAsia" w:ascii="宋体" w:hAnsi="宋体" w:cs="宋体"/>
                <w:kern w:val="0"/>
                <w:sz w:val="20"/>
                <w:szCs w:val="20"/>
              </w:rPr>
              <w:t>□政务微信</w:t>
            </w:r>
            <w:r>
              <w:rPr>
                <w:rFonts w:ascii="宋体" w:cs="宋体"/>
                <w:kern w:val="0"/>
                <w:sz w:val="20"/>
                <w:szCs w:val="20"/>
              </w:rPr>
              <w:br w:type="textWrapping"/>
            </w:r>
            <w:r>
              <w:rPr>
                <w:rFonts w:hint="eastAsia" w:ascii="宋体" w:hAnsi="宋体" w:cs="宋体"/>
                <w:kern w:val="0"/>
                <w:sz w:val="20"/>
                <w:szCs w:val="20"/>
              </w:rPr>
              <w:t>□移动客户端</w:t>
            </w:r>
            <w:r>
              <w:rPr>
                <w:rFonts w:ascii="宋体" w:hAnsi="宋体" w:cs="宋体"/>
                <w:kern w:val="0"/>
                <w:sz w:val="20"/>
                <w:szCs w:val="20"/>
              </w:rPr>
              <w:t xml:space="preserve">     </w:t>
            </w:r>
            <w:r>
              <w:rPr>
                <w:rFonts w:hint="eastAsia" w:ascii="宋体" w:hAnsi="宋体" w:cs="宋体"/>
                <w:kern w:val="0"/>
                <w:sz w:val="20"/>
                <w:szCs w:val="20"/>
              </w:rPr>
              <w:t>□微视</w:t>
            </w:r>
            <w:r>
              <w:rPr>
                <w:rFonts w:ascii="宋体" w:cs="宋体"/>
                <w:kern w:val="0"/>
                <w:sz w:val="20"/>
                <w:szCs w:val="20"/>
              </w:rPr>
              <w:br w:type="textWrapping"/>
            </w:r>
            <w:r>
              <w:rPr>
                <w:rFonts w:hint="eastAsia" w:ascii="宋体" w:hAnsi="宋体" w:cs="宋体"/>
                <w:kern w:val="0"/>
                <w:sz w:val="20"/>
                <w:szCs w:val="20"/>
              </w:rPr>
              <w:t>□手机短信推送</w:t>
            </w:r>
            <w:r>
              <w:rPr>
                <w:rFonts w:ascii="宋体" w:hAnsi="宋体" w:cs="宋体"/>
                <w:kern w:val="0"/>
                <w:sz w:val="20"/>
                <w:szCs w:val="20"/>
              </w:rPr>
              <w:t xml:space="preserve">   </w:t>
            </w:r>
            <w:r>
              <w:rPr>
                <w:rFonts w:hint="eastAsia" w:ascii="宋体" w:hAnsi="宋体" w:cs="宋体"/>
                <w:kern w:val="0"/>
                <w:sz w:val="20"/>
                <w:szCs w:val="20"/>
              </w:rPr>
              <w:t>□电视</w:t>
            </w:r>
            <w:r>
              <w:rPr>
                <w:rFonts w:ascii="宋体" w:cs="宋体"/>
                <w:kern w:val="0"/>
                <w:sz w:val="20"/>
                <w:szCs w:val="20"/>
              </w:rPr>
              <w:br w:type="textWrapping"/>
            </w:r>
            <w:r>
              <w:rPr>
                <w:rFonts w:hint="eastAsia" w:ascii="宋体" w:hAnsi="宋体" w:cs="宋体"/>
                <w:kern w:val="0"/>
                <w:sz w:val="20"/>
                <w:szCs w:val="20"/>
              </w:rPr>
              <w:t>□广播</w:t>
            </w:r>
            <w:r>
              <w:rPr>
                <w:rFonts w:ascii="宋体" w:hAnsi="宋体" w:cs="宋体"/>
                <w:kern w:val="0"/>
                <w:sz w:val="20"/>
                <w:szCs w:val="20"/>
              </w:rPr>
              <w:t xml:space="preserve">           </w:t>
            </w:r>
            <w:r>
              <w:rPr>
                <w:rFonts w:hint="eastAsia" w:ascii="宋体" w:hAnsi="宋体" w:cs="宋体"/>
                <w:kern w:val="0"/>
                <w:sz w:val="20"/>
                <w:szCs w:val="20"/>
              </w:rPr>
              <w:t>□报刊</w:t>
            </w:r>
            <w:r>
              <w:rPr>
                <w:rFonts w:ascii="宋体" w:cs="宋体"/>
                <w:kern w:val="0"/>
                <w:sz w:val="20"/>
                <w:szCs w:val="20"/>
              </w:rPr>
              <w:br w:type="textWrapping"/>
            </w:r>
            <w:r>
              <w:rPr>
                <w:rFonts w:hint="eastAsia" w:ascii="宋体" w:hAnsi="宋体" w:cs="宋体"/>
                <w:kern w:val="0"/>
                <w:sz w:val="20"/>
                <w:szCs w:val="20"/>
              </w:rPr>
              <w:t>□信息公告栏</w:t>
            </w:r>
            <w:r>
              <w:rPr>
                <w:rFonts w:ascii="宋体" w:hAnsi="宋体" w:cs="宋体"/>
                <w:kern w:val="0"/>
                <w:sz w:val="20"/>
                <w:szCs w:val="20"/>
              </w:rPr>
              <w:t xml:space="preserve">     </w:t>
            </w:r>
            <w:r>
              <w:rPr>
                <w:rFonts w:hint="eastAsia" w:ascii="宋体" w:hAnsi="宋体" w:cs="宋体"/>
                <w:kern w:val="0"/>
                <w:sz w:val="20"/>
                <w:szCs w:val="20"/>
              </w:rPr>
              <w:t>□电子信息屏</w:t>
            </w:r>
            <w:r>
              <w:rPr>
                <w:rFonts w:ascii="宋体" w:cs="宋体"/>
                <w:kern w:val="0"/>
                <w:sz w:val="20"/>
                <w:szCs w:val="20"/>
              </w:rPr>
              <w:br w:type="textWrapping"/>
            </w:r>
            <w:r>
              <w:rPr>
                <w:rFonts w:hint="eastAsia" w:ascii="宋体" w:hAnsi="宋体" w:cs="宋体"/>
                <w:kern w:val="0"/>
                <w:sz w:val="20"/>
                <w:szCs w:val="20"/>
              </w:rPr>
              <w:t>■政务服务中心（行政审批局）</w:t>
            </w:r>
            <w:r>
              <w:rPr>
                <w:rFonts w:ascii="宋体" w:cs="宋体"/>
                <w:kern w:val="0"/>
                <w:sz w:val="20"/>
                <w:szCs w:val="20"/>
              </w:rPr>
              <w:br w:type="textWrapping"/>
            </w:r>
            <w:r>
              <w:rPr>
                <w:rFonts w:hint="eastAsia" w:ascii="宋体" w:hAnsi="宋体" w:cs="宋体"/>
                <w:kern w:val="0"/>
                <w:sz w:val="20"/>
                <w:szCs w:val="20"/>
              </w:rPr>
              <w:t>□便民服务中心</w:t>
            </w:r>
            <w:r>
              <w:rPr>
                <w:rFonts w:ascii="宋体" w:hAnsi="宋体" w:cs="宋体"/>
                <w:kern w:val="0"/>
                <w:sz w:val="20"/>
                <w:szCs w:val="20"/>
              </w:rPr>
              <w:t xml:space="preserve">   </w:t>
            </w:r>
            <w:r>
              <w:rPr>
                <w:rFonts w:hint="eastAsia" w:ascii="宋体" w:hAnsi="宋体" w:cs="宋体"/>
                <w:kern w:val="0"/>
                <w:sz w:val="20"/>
                <w:szCs w:val="20"/>
              </w:rPr>
              <w:t>□便民服务点（室）</w:t>
            </w:r>
            <w:r>
              <w:rPr>
                <w:rFonts w:ascii="宋体" w:cs="宋体"/>
                <w:kern w:val="0"/>
                <w:sz w:val="20"/>
                <w:szCs w:val="20"/>
              </w:rPr>
              <w:br w:type="textWrapping"/>
            </w:r>
            <w:r>
              <w:rPr>
                <w:rFonts w:hint="eastAsia" w:ascii="宋体" w:hAnsi="宋体" w:cs="宋体"/>
                <w:kern w:val="0"/>
                <w:sz w:val="20"/>
                <w:szCs w:val="20"/>
              </w:rPr>
              <w:t>□图书馆</w:t>
            </w:r>
            <w:r>
              <w:rPr>
                <w:rFonts w:ascii="宋体" w:hAnsi="宋体" w:cs="宋体"/>
                <w:kern w:val="0"/>
                <w:sz w:val="20"/>
                <w:szCs w:val="20"/>
              </w:rPr>
              <w:t xml:space="preserve">         </w:t>
            </w:r>
            <w:r>
              <w:rPr>
                <w:rFonts w:hint="eastAsia" w:ascii="宋体" w:hAnsi="宋体" w:cs="宋体"/>
                <w:kern w:val="0"/>
                <w:sz w:val="20"/>
                <w:szCs w:val="20"/>
              </w:rPr>
              <w:t>□档案馆</w:t>
            </w:r>
            <w:r>
              <w:rPr>
                <w:rFonts w:ascii="宋体" w:cs="宋体"/>
                <w:kern w:val="0"/>
                <w:sz w:val="20"/>
                <w:szCs w:val="20"/>
              </w:rPr>
              <w:br w:type="textWrapping"/>
            </w:r>
            <w:r>
              <w:rPr>
                <w:rFonts w:hint="eastAsia" w:ascii="宋体" w:hAnsi="宋体" w:cs="宋体"/>
                <w:kern w:val="0"/>
                <w:sz w:val="20"/>
                <w:szCs w:val="20"/>
              </w:rPr>
              <w:t>□其他</w:t>
            </w:r>
          </w:p>
        </w:tc>
        <w:tc>
          <w:tcPr>
            <w:tcW w:w="1690"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ascii="宋体" w:cs="宋体"/>
                <w:kern w:val="0"/>
                <w:sz w:val="20"/>
                <w:szCs w:val="20"/>
              </w:rPr>
              <w:br w:type="textWrapping"/>
            </w:r>
            <w:r>
              <w:rPr>
                <w:rFonts w:hint="eastAsia" w:ascii="宋体" w:hAnsi="宋体" w:cs="宋体"/>
                <w:kern w:val="0"/>
                <w:sz w:val="20"/>
                <w:szCs w:val="20"/>
              </w:rPr>
              <w:t>■全文发布</w:t>
            </w:r>
            <w:r>
              <w:rPr>
                <w:rFonts w:ascii="宋体" w:cs="宋体"/>
                <w:kern w:val="0"/>
                <w:sz w:val="20"/>
                <w:szCs w:val="20"/>
              </w:rPr>
              <w:br w:type="textWrapping"/>
            </w:r>
            <w:r>
              <w:rPr>
                <w:rFonts w:hint="eastAsia" w:ascii="宋体" w:hAnsi="Wingdings 2" w:cs="宋体"/>
                <w:kern w:val="0"/>
                <w:sz w:val="20"/>
                <w:szCs w:val="20"/>
              </w:rPr>
              <w:sym w:font="Wingdings 2" w:char="F0A3"/>
            </w:r>
            <w:r>
              <w:rPr>
                <w:rFonts w:hint="eastAsia" w:ascii="宋体" w:hAnsi="宋体" w:cs="宋体"/>
                <w:kern w:val="0"/>
                <w:sz w:val="20"/>
                <w:szCs w:val="20"/>
              </w:rPr>
              <w:t>区分处理后后发布</w:t>
            </w:r>
          </w:p>
        </w:tc>
        <w:tc>
          <w:tcPr>
            <w:tcW w:w="1212"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社会</w:t>
            </w:r>
          </w:p>
        </w:tc>
        <w:tc>
          <w:tcPr>
            <w:tcW w:w="1784"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kern w:val="0"/>
                <w:sz w:val="20"/>
                <w:szCs w:val="20"/>
              </w:rPr>
            </w:pPr>
            <w:r>
              <w:rPr>
                <w:rFonts w:hint="eastAsia" w:ascii="宋体" w:hAnsi="宋体" w:cs="宋体"/>
                <w:kern w:val="0"/>
                <w:sz w:val="20"/>
                <w:szCs w:val="20"/>
              </w:rPr>
              <w:t>咨询电话：</w:t>
            </w:r>
            <w:r>
              <w:rPr>
                <w:rFonts w:ascii="宋体" w:cs="宋体"/>
                <w:kern w:val="0"/>
                <w:sz w:val="20"/>
                <w:szCs w:val="20"/>
              </w:rPr>
              <w:br w:type="textWrapping"/>
            </w:r>
            <w:r>
              <w:rPr>
                <w:rFonts w:ascii="宋体" w:hAnsi="宋体" w:cs="宋体"/>
                <w:kern w:val="0"/>
                <w:sz w:val="20"/>
                <w:szCs w:val="20"/>
              </w:rPr>
              <w:t>0827-5256661</w:t>
            </w:r>
            <w:r>
              <w:rPr>
                <w:rFonts w:ascii="宋体" w:hAnsi="宋体" w:cs="宋体"/>
                <w:kern w:val="0"/>
                <w:sz w:val="20"/>
                <w:szCs w:val="20"/>
              </w:rPr>
              <w:br w:type="textWrapping"/>
            </w:r>
            <w:r>
              <w:rPr>
                <w:rFonts w:hint="eastAsia" w:ascii="宋体" w:hAnsi="宋体" w:cs="宋体"/>
                <w:kern w:val="0"/>
                <w:sz w:val="20"/>
                <w:szCs w:val="20"/>
              </w:rPr>
              <w:t>监督举报电话：</w:t>
            </w:r>
          </w:p>
          <w:p>
            <w:pPr>
              <w:widowControl/>
              <w:jc w:val="left"/>
              <w:textAlignment w:val="center"/>
              <w:rPr>
                <w:rFonts w:ascii="宋体" w:cs="宋体"/>
                <w:sz w:val="20"/>
                <w:szCs w:val="20"/>
              </w:rPr>
            </w:pPr>
            <w:r>
              <w:rPr>
                <w:rFonts w:ascii="宋体" w:hAnsi="宋体" w:cs="宋体"/>
                <w:kern w:val="0"/>
                <w:sz w:val="20"/>
                <w:szCs w:val="20"/>
              </w:rPr>
              <w:t>0827-5256661</w:t>
            </w:r>
          </w:p>
        </w:tc>
      </w:tr>
      <w:tr>
        <w:tblPrEx>
          <w:tblCellMar>
            <w:top w:w="0" w:type="dxa"/>
            <w:left w:w="0" w:type="dxa"/>
            <w:bottom w:w="0" w:type="dxa"/>
            <w:right w:w="0" w:type="dxa"/>
          </w:tblCellMar>
        </w:tblPrEx>
        <w:trPr>
          <w:trHeight w:val="4053" w:hRule="atLeast"/>
        </w:trPr>
        <w:tc>
          <w:tcPr>
            <w:tcW w:w="1450" w:type="dxa"/>
            <w:tcBorders>
              <w:top w:val="nil"/>
              <w:left w:val="single" w:color="auto" w:sz="4" w:space="0"/>
              <w:bottom w:val="single" w:color="auto" w:sz="4" w:space="0"/>
              <w:right w:val="single" w:color="auto" w:sz="4" w:space="0"/>
            </w:tcBorders>
            <w:tcMar>
              <w:top w:w="10" w:type="dxa"/>
              <w:left w:w="10" w:type="dxa"/>
              <w:right w:w="10"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行政确认</w:t>
            </w:r>
          </w:p>
        </w:tc>
        <w:tc>
          <w:tcPr>
            <w:tcW w:w="3240"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ascii="宋体" w:hAnsi="宋体" w:cs="宋体"/>
                <w:kern w:val="0"/>
                <w:sz w:val="20"/>
                <w:szCs w:val="20"/>
              </w:rPr>
              <w:t>1.</w:t>
            </w:r>
            <w:r>
              <w:rPr>
                <w:rFonts w:hint="eastAsia" w:ascii="宋体" w:hAnsi="宋体" w:cs="宋体"/>
                <w:kern w:val="0"/>
                <w:sz w:val="20"/>
                <w:szCs w:val="20"/>
              </w:rPr>
              <w:t>新生儿疾病筛查；</w:t>
            </w:r>
            <w:r>
              <w:rPr>
                <w:rFonts w:ascii="宋体" w:hAnsi="宋体" w:cs="宋体"/>
                <w:kern w:val="0"/>
                <w:sz w:val="20"/>
                <w:szCs w:val="20"/>
              </w:rPr>
              <w:t>2.</w:t>
            </w:r>
            <w:r>
              <w:rPr>
                <w:rFonts w:hint="eastAsia" w:ascii="宋体" w:hAnsi="宋体" w:cs="宋体"/>
                <w:kern w:val="0"/>
                <w:sz w:val="20"/>
                <w:szCs w:val="20"/>
              </w:rPr>
              <w:t>对因生育病残儿经鉴定获准再生育者，需要进行胎儿性别鉴定或者选择性别的人工终止妊娠的核实；</w:t>
            </w:r>
            <w:r>
              <w:rPr>
                <w:rFonts w:ascii="宋体" w:hAnsi="宋体" w:cs="宋体"/>
                <w:kern w:val="0"/>
                <w:sz w:val="20"/>
                <w:szCs w:val="20"/>
              </w:rPr>
              <w:t>3.</w:t>
            </w:r>
            <w:r>
              <w:rPr>
                <w:rFonts w:hint="eastAsia" w:ascii="宋体" w:hAnsi="宋体" w:cs="宋体"/>
                <w:kern w:val="0"/>
                <w:sz w:val="20"/>
                <w:szCs w:val="20"/>
              </w:rPr>
              <w:t>巴中市妇幼保健机构等级评审；</w:t>
            </w:r>
            <w:r>
              <w:rPr>
                <w:rFonts w:ascii="宋体" w:hAnsi="宋体" w:cs="宋体"/>
                <w:kern w:val="0"/>
                <w:sz w:val="20"/>
                <w:szCs w:val="20"/>
              </w:rPr>
              <w:t>4.</w:t>
            </w:r>
            <w:r>
              <w:rPr>
                <w:rFonts w:hint="eastAsia" w:ascii="宋体" w:hAnsi="宋体" w:cs="宋体"/>
                <w:kern w:val="0"/>
                <w:sz w:val="20"/>
                <w:szCs w:val="20"/>
              </w:rPr>
              <w:t>对医疗机构等级的确认。</w:t>
            </w:r>
          </w:p>
        </w:tc>
        <w:tc>
          <w:tcPr>
            <w:tcW w:w="2454"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每一项行政确认的权力类型、名称、责任主体、责任事项、追责情形、监督电话</w:t>
            </w:r>
          </w:p>
        </w:tc>
        <w:tc>
          <w:tcPr>
            <w:tcW w:w="1977"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《中华人民共和国政府信息公开条例》（国务院令第</w:t>
            </w:r>
            <w:r>
              <w:rPr>
                <w:rFonts w:ascii="宋体" w:hAnsi="宋体" w:cs="宋体"/>
                <w:kern w:val="0"/>
                <w:sz w:val="20"/>
                <w:szCs w:val="20"/>
              </w:rPr>
              <w:t>711</w:t>
            </w:r>
            <w:r>
              <w:rPr>
                <w:rFonts w:hint="eastAsia" w:ascii="宋体" w:hAnsi="宋体" w:cs="宋体"/>
                <w:kern w:val="0"/>
                <w:sz w:val="20"/>
                <w:szCs w:val="20"/>
              </w:rPr>
              <w:t>号）、《四川省行政权力指导清单（</w:t>
            </w:r>
            <w:r>
              <w:rPr>
                <w:rFonts w:ascii="宋体" w:hAnsi="宋体" w:cs="宋体"/>
                <w:kern w:val="0"/>
                <w:sz w:val="20"/>
                <w:szCs w:val="20"/>
              </w:rPr>
              <w:t>2018</w:t>
            </w:r>
            <w:r>
              <w:rPr>
                <w:rFonts w:hint="eastAsia" w:ascii="宋体" w:hAnsi="宋体" w:cs="宋体"/>
                <w:kern w:val="0"/>
                <w:sz w:val="20"/>
                <w:szCs w:val="20"/>
              </w:rPr>
              <w:t>年本）》</w:t>
            </w:r>
          </w:p>
        </w:tc>
        <w:tc>
          <w:tcPr>
            <w:tcW w:w="1652" w:type="dxa"/>
            <w:tcBorders>
              <w:top w:val="nil"/>
              <w:left w:val="nil"/>
              <w:bottom w:val="single" w:color="auto" w:sz="4" w:space="0"/>
              <w:right w:val="single" w:color="auto" w:sz="4" w:space="0"/>
            </w:tcBorders>
            <w:tcMar>
              <w:top w:w="10" w:type="dxa"/>
              <w:left w:w="10" w:type="dxa"/>
              <w:right w:w="10" w:type="dxa"/>
            </w:tcMar>
            <w:vAlign w:val="center"/>
          </w:tcPr>
          <w:p>
            <w:pPr>
              <w:widowControl/>
              <w:tabs>
                <w:tab w:val="left" w:pos="312"/>
              </w:tabs>
              <w:jc w:val="left"/>
              <w:textAlignment w:val="center"/>
              <w:rPr>
                <w:rFonts w:ascii="宋体" w:cs="宋体"/>
                <w:kern w:val="0"/>
                <w:sz w:val="20"/>
                <w:szCs w:val="20"/>
              </w:rPr>
            </w:pPr>
            <w:r>
              <w:rPr>
                <w:rFonts w:ascii="宋体" w:hAnsi="宋体" w:cs="宋体"/>
                <w:kern w:val="0"/>
                <w:sz w:val="20"/>
                <w:szCs w:val="20"/>
              </w:rPr>
              <w:t>1-3.</w:t>
            </w:r>
            <w:r>
              <w:rPr>
                <w:rFonts w:hint="eastAsia" w:ascii="宋体" w:hAnsi="宋体" w:cs="宋体"/>
                <w:kern w:val="0"/>
                <w:sz w:val="20"/>
                <w:szCs w:val="20"/>
              </w:rPr>
              <w:t>妇幼健康科</w:t>
            </w:r>
          </w:p>
          <w:p>
            <w:pPr>
              <w:widowControl/>
              <w:jc w:val="left"/>
              <w:textAlignment w:val="center"/>
              <w:rPr>
                <w:rFonts w:ascii="宋体" w:cs="宋体"/>
                <w:kern w:val="0"/>
                <w:sz w:val="20"/>
                <w:szCs w:val="20"/>
              </w:rPr>
            </w:pPr>
            <w:r>
              <w:rPr>
                <w:rFonts w:ascii="宋体" w:hAnsi="宋体" w:cs="宋体"/>
                <w:kern w:val="0"/>
                <w:sz w:val="20"/>
                <w:szCs w:val="20"/>
              </w:rPr>
              <w:t>4.</w:t>
            </w:r>
            <w:r>
              <w:rPr>
                <w:rFonts w:hint="eastAsia" w:ascii="宋体" w:hAnsi="宋体" w:cs="宋体"/>
                <w:kern w:val="0"/>
                <w:sz w:val="20"/>
                <w:szCs w:val="20"/>
              </w:rPr>
              <w:t>医政科、中医科</w:t>
            </w:r>
          </w:p>
        </w:tc>
        <w:tc>
          <w:tcPr>
            <w:tcW w:w="866"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信息形成（变更）</w:t>
            </w:r>
            <w:r>
              <w:rPr>
                <w:rFonts w:ascii="宋体" w:hAnsi="宋体" w:cs="宋体"/>
                <w:kern w:val="0"/>
                <w:sz w:val="20"/>
                <w:szCs w:val="20"/>
              </w:rPr>
              <w:t>5</w:t>
            </w:r>
            <w:r>
              <w:rPr>
                <w:rFonts w:hint="eastAsia" w:ascii="宋体" w:hAnsi="宋体" w:cs="宋体"/>
                <w:kern w:val="0"/>
                <w:sz w:val="20"/>
                <w:szCs w:val="20"/>
              </w:rPr>
              <w:t>个工作日内</w:t>
            </w:r>
          </w:p>
        </w:tc>
        <w:tc>
          <w:tcPr>
            <w:tcW w:w="3889"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■政府网站</w:t>
            </w:r>
            <w:r>
              <w:rPr>
                <w:rFonts w:ascii="宋体" w:hAnsi="宋体" w:cs="宋体"/>
                <w:kern w:val="0"/>
                <w:sz w:val="20"/>
                <w:szCs w:val="20"/>
              </w:rPr>
              <w:t xml:space="preserve">       </w:t>
            </w:r>
            <w:r>
              <w:rPr>
                <w:rFonts w:hint="eastAsia" w:ascii="宋体" w:hAnsi="宋体" w:cs="宋体"/>
                <w:kern w:val="0"/>
                <w:sz w:val="20"/>
                <w:szCs w:val="20"/>
              </w:rPr>
              <w:t>□政府公报</w:t>
            </w:r>
            <w:r>
              <w:rPr>
                <w:rFonts w:ascii="宋体" w:cs="宋体"/>
                <w:kern w:val="0"/>
                <w:sz w:val="20"/>
                <w:szCs w:val="20"/>
              </w:rPr>
              <w:br w:type="textWrapping"/>
            </w:r>
            <w:r>
              <w:rPr>
                <w:rFonts w:hint="eastAsia" w:ascii="宋体" w:hAnsi="宋体" w:cs="宋体"/>
                <w:kern w:val="0"/>
                <w:sz w:val="20"/>
                <w:szCs w:val="20"/>
              </w:rPr>
              <w:t>□政务微博</w:t>
            </w:r>
            <w:r>
              <w:rPr>
                <w:rFonts w:ascii="宋体" w:hAnsi="宋体" w:cs="宋体"/>
                <w:kern w:val="0"/>
                <w:sz w:val="20"/>
                <w:szCs w:val="20"/>
              </w:rPr>
              <w:t xml:space="preserve">       </w:t>
            </w:r>
            <w:r>
              <w:rPr>
                <w:rFonts w:hint="eastAsia" w:ascii="宋体" w:hAnsi="宋体" w:cs="宋体"/>
                <w:kern w:val="0"/>
                <w:sz w:val="20"/>
                <w:szCs w:val="20"/>
              </w:rPr>
              <w:t>□政务微信</w:t>
            </w:r>
            <w:r>
              <w:rPr>
                <w:rFonts w:ascii="宋体" w:cs="宋体"/>
                <w:kern w:val="0"/>
                <w:sz w:val="20"/>
                <w:szCs w:val="20"/>
              </w:rPr>
              <w:br w:type="textWrapping"/>
            </w:r>
            <w:r>
              <w:rPr>
                <w:rFonts w:hint="eastAsia" w:ascii="宋体" w:hAnsi="宋体" w:cs="宋体"/>
                <w:kern w:val="0"/>
                <w:sz w:val="20"/>
                <w:szCs w:val="20"/>
              </w:rPr>
              <w:t>□移动客户端</w:t>
            </w:r>
            <w:r>
              <w:rPr>
                <w:rFonts w:ascii="宋体" w:hAnsi="宋体" w:cs="宋体"/>
                <w:kern w:val="0"/>
                <w:sz w:val="20"/>
                <w:szCs w:val="20"/>
              </w:rPr>
              <w:t xml:space="preserve">     </w:t>
            </w:r>
            <w:r>
              <w:rPr>
                <w:rFonts w:hint="eastAsia" w:ascii="宋体" w:hAnsi="宋体" w:cs="宋体"/>
                <w:kern w:val="0"/>
                <w:sz w:val="20"/>
                <w:szCs w:val="20"/>
              </w:rPr>
              <w:t>□微视</w:t>
            </w:r>
            <w:r>
              <w:rPr>
                <w:rFonts w:ascii="宋体" w:cs="宋体"/>
                <w:kern w:val="0"/>
                <w:sz w:val="20"/>
                <w:szCs w:val="20"/>
              </w:rPr>
              <w:br w:type="textWrapping"/>
            </w:r>
            <w:r>
              <w:rPr>
                <w:rFonts w:hint="eastAsia" w:ascii="宋体" w:hAnsi="宋体" w:cs="宋体"/>
                <w:kern w:val="0"/>
                <w:sz w:val="20"/>
                <w:szCs w:val="20"/>
              </w:rPr>
              <w:t>□手机短信推送</w:t>
            </w:r>
            <w:r>
              <w:rPr>
                <w:rFonts w:ascii="宋体" w:hAnsi="宋体" w:cs="宋体"/>
                <w:kern w:val="0"/>
                <w:sz w:val="20"/>
                <w:szCs w:val="20"/>
              </w:rPr>
              <w:t xml:space="preserve">   </w:t>
            </w:r>
            <w:r>
              <w:rPr>
                <w:rFonts w:hint="eastAsia" w:ascii="宋体" w:hAnsi="宋体" w:cs="宋体"/>
                <w:kern w:val="0"/>
                <w:sz w:val="20"/>
                <w:szCs w:val="20"/>
              </w:rPr>
              <w:t>□电视</w:t>
            </w:r>
            <w:r>
              <w:rPr>
                <w:rFonts w:ascii="宋体" w:cs="宋体"/>
                <w:kern w:val="0"/>
                <w:sz w:val="20"/>
                <w:szCs w:val="20"/>
              </w:rPr>
              <w:br w:type="textWrapping"/>
            </w:r>
            <w:r>
              <w:rPr>
                <w:rFonts w:hint="eastAsia" w:ascii="宋体" w:hAnsi="宋体" w:cs="宋体"/>
                <w:kern w:val="0"/>
                <w:sz w:val="20"/>
                <w:szCs w:val="20"/>
              </w:rPr>
              <w:t>□广播</w:t>
            </w:r>
            <w:r>
              <w:rPr>
                <w:rFonts w:ascii="宋体" w:hAnsi="宋体" w:cs="宋体"/>
                <w:kern w:val="0"/>
                <w:sz w:val="20"/>
                <w:szCs w:val="20"/>
              </w:rPr>
              <w:t xml:space="preserve">           </w:t>
            </w:r>
            <w:r>
              <w:rPr>
                <w:rFonts w:hint="eastAsia" w:ascii="宋体" w:hAnsi="宋体" w:cs="宋体"/>
                <w:kern w:val="0"/>
                <w:sz w:val="20"/>
                <w:szCs w:val="20"/>
              </w:rPr>
              <w:t>□报刊</w:t>
            </w:r>
            <w:r>
              <w:rPr>
                <w:rFonts w:ascii="宋体" w:cs="宋体"/>
                <w:kern w:val="0"/>
                <w:sz w:val="20"/>
                <w:szCs w:val="20"/>
              </w:rPr>
              <w:br w:type="textWrapping"/>
            </w:r>
            <w:r>
              <w:rPr>
                <w:rFonts w:hint="eastAsia" w:ascii="宋体" w:hAnsi="宋体" w:cs="宋体"/>
                <w:kern w:val="0"/>
                <w:sz w:val="20"/>
                <w:szCs w:val="20"/>
              </w:rPr>
              <w:t>□信息公告栏</w:t>
            </w:r>
            <w:r>
              <w:rPr>
                <w:rFonts w:ascii="宋体" w:hAnsi="宋体" w:cs="宋体"/>
                <w:kern w:val="0"/>
                <w:sz w:val="20"/>
                <w:szCs w:val="20"/>
              </w:rPr>
              <w:t xml:space="preserve">     </w:t>
            </w:r>
            <w:r>
              <w:rPr>
                <w:rFonts w:hint="eastAsia" w:ascii="宋体" w:hAnsi="宋体" w:cs="宋体"/>
                <w:kern w:val="0"/>
                <w:sz w:val="20"/>
                <w:szCs w:val="20"/>
              </w:rPr>
              <w:t>□电子信息屏</w:t>
            </w:r>
            <w:r>
              <w:rPr>
                <w:rFonts w:ascii="宋体" w:cs="宋体"/>
                <w:kern w:val="0"/>
                <w:sz w:val="20"/>
                <w:szCs w:val="20"/>
              </w:rPr>
              <w:br w:type="textWrapping"/>
            </w:r>
            <w:r>
              <w:rPr>
                <w:rFonts w:hint="eastAsia" w:ascii="宋体" w:hAnsi="宋体" w:cs="宋体"/>
                <w:kern w:val="0"/>
                <w:sz w:val="20"/>
                <w:szCs w:val="20"/>
              </w:rPr>
              <w:t>■政务服务中心（行政审批局）</w:t>
            </w:r>
            <w:r>
              <w:rPr>
                <w:rFonts w:ascii="宋体" w:cs="宋体"/>
                <w:kern w:val="0"/>
                <w:sz w:val="20"/>
                <w:szCs w:val="20"/>
              </w:rPr>
              <w:br w:type="textWrapping"/>
            </w:r>
            <w:r>
              <w:rPr>
                <w:rFonts w:hint="eastAsia" w:ascii="宋体" w:hAnsi="宋体" w:cs="宋体"/>
                <w:kern w:val="0"/>
                <w:sz w:val="20"/>
                <w:szCs w:val="20"/>
              </w:rPr>
              <w:t>□便民服务中心</w:t>
            </w:r>
            <w:r>
              <w:rPr>
                <w:rFonts w:ascii="宋体" w:hAnsi="宋体" w:cs="宋体"/>
                <w:kern w:val="0"/>
                <w:sz w:val="20"/>
                <w:szCs w:val="20"/>
              </w:rPr>
              <w:t xml:space="preserve">   </w:t>
            </w:r>
            <w:r>
              <w:rPr>
                <w:rFonts w:hint="eastAsia" w:ascii="宋体" w:hAnsi="宋体" w:cs="宋体"/>
                <w:kern w:val="0"/>
                <w:sz w:val="20"/>
                <w:szCs w:val="20"/>
              </w:rPr>
              <w:t>□便民服务点（室）</w:t>
            </w:r>
            <w:r>
              <w:rPr>
                <w:rFonts w:ascii="宋体" w:cs="宋体"/>
                <w:kern w:val="0"/>
                <w:sz w:val="20"/>
                <w:szCs w:val="20"/>
              </w:rPr>
              <w:br w:type="textWrapping"/>
            </w:r>
            <w:r>
              <w:rPr>
                <w:rFonts w:hint="eastAsia" w:ascii="宋体" w:hAnsi="宋体" w:cs="宋体"/>
                <w:kern w:val="0"/>
                <w:sz w:val="20"/>
                <w:szCs w:val="20"/>
              </w:rPr>
              <w:t>□图书馆</w:t>
            </w:r>
            <w:r>
              <w:rPr>
                <w:rFonts w:ascii="宋体" w:hAnsi="宋体" w:cs="宋体"/>
                <w:kern w:val="0"/>
                <w:sz w:val="20"/>
                <w:szCs w:val="20"/>
              </w:rPr>
              <w:t xml:space="preserve">         </w:t>
            </w:r>
            <w:r>
              <w:rPr>
                <w:rFonts w:hint="eastAsia" w:ascii="宋体" w:hAnsi="宋体" w:cs="宋体"/>
                <w:kern w:val="0"/>
                <w:sz w:val="20"/>
                <w:szCs w:val="20"/>
              </w:rPr>
              <w:t>□档案馆</w:t>
            </w:r>
            <w:r>
              <w:rPr>
                <w:rFonts w:ascii="宋体" w:cs="宋体"/>
                <w:kern w:val="0"/>
                <w:sz w:val="20"/>
                <w:szCs w:val="20"/>
              </w:rPr>
              <w:br w:type="textWrapping"/>
            </w:r>
            <w:r>
              <w:rPr>
                <w:rFonts w:hint="eastAsia" w:ascii="宋体" w:hAnsi="宋体" w:cs="宋体"/>
                <w:kern w:val="0"/>
                <w:sz w:val="20"/>
                <w:szCs w:val="20"/>
              </w:rPr>
              <w:t>□其他</w:t>
            </w:r>
          </w:p>
        </w:tc>
        <w:tc>
          <w:tcPr>
            <w:tcW w:w="1690"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ascii="宋体" w:cs="宋体"/>
                <w:kern w:val="0"/>
                <w:sz w:val="20"/>
                <w:szCs w:val="20"/>
              </w:rPr>
              <w:br w:type="textWrapping"/>
            </w:r>
            <w:r>
              <w:rPr>
                <w:rFonts w:hint="eastAsia" w:ascii="宋体" w:hAnsi="宋体" w:cs="宋体"/>
                <w:kern w:val="0"/>
                <w:sz w:val="20"/>
                <w:szCs w:val="20"/>
              </w:rPr>
              <w:t>■全文发布</w:t>
            </w:r>
            <w:r>
              <w:rPr>
                <w:rFonts w:ascii="宋体" w:cs="宋体"/>
                <w:kern w:val="0"/>
                <w:sz w:val="20"/>
                <w:szCs w:val="20"/>
              </w:rPr>
              <w:br w:type="textWrapping"/>
            </w:r>
            <w:r>
              <w:rPr>
                <w:rFonts w:hint="eastAsia" w:ascii="宋体" w:hAnsi="Wingdings 2" w:cs="宋体"/>
                <w:kern w:val="0"/>
                <w:sz w:val="20"/>
                <w:szCs w:val="20"/>
              </w:rPr>
              <w:sym w:font="Wingdings 2" w:char="F0A3"/>
            </w:r>
            <w:r>
              <w:rPr>
                <w:rFonts w:hint="eastAsia" w:ascii="宋体" w:hAnsi="宋体" w:cs="宋体"/>
                <w:kern w:val="0"/>
                <w:sz w:val="20"/>
                <w:szCs w:val="20"/>
              </w:rPr>
              <w:t>区分处理后后发布</w:t>
            </w:r>
          </w:p>
        </w:tc>
        <w:tc>
          <w:tcPr>
            <w:tcW w:w="1212"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社会</w:t>
            </w:r>
          </w:p>
        </w:tc>
        <w:tc>
          <w:tcPr>
            <w:tcW w:w="1784"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kern w:val="0"/>
                <w:sz w:val="20"/>
                <w:szCs w:val="20"/>
              </w:rPr>
            </w:pPr>
            <w:r>
              <w:rPr>
                <w:rFonts w:hint="eastAsia" w:ascii="宋体" w:hAnsi="宋体" w:cs="宋体"/>
                <w:kern w:val="0"/>
                <w:sz w:val="20"/>
                <w:szCs w:val="20"/>
              </w:rPr>
              <w:t>咨询电话：</w:t>
            </w:r>
            <w:r>
              <w:rPr>
                <w:rFonts w:ascii="宋体" w:cs="宋体"/>
                <w:kern w:val="0"/>
                <w:sz w:val="20"/>
                <w:szCs w:val="20"/>
              </w:rPr>
              <w:br w:type="textWrapping"/>
            </w:r>
            <w:r>
              <w:rPr>
                <w:rFonts w:ascii="宋体" w:hAnsi="宋体" w:cs="宋体"/>
                <w:kern w:val="0"/>
                <w:sz w:val="20"/>
                <w:szCs w:val="20"/>
              </w:rPr>
              <w:t>0827-5256661</w:t>
            </w:r>
            <w:r>
              <w:rPr>
                <w:rFonts w:ascii="宋体" w:hAnsi="宋体" w:cs="宋体"/>
                <w:kern w:val="0"/>
                <w:sz w:val="20"/>
                <w:szCs w:val="20"/>
              </w:rPr>
              <w:br w:type="textWrapping"/>
            </w:r>
            <w:r>
              <w:rPr>
                <w:rFonts w:hint="eastAsia" w:ascii="宋体" w:hAnsi="宋体" w:cs="宋体"/>
                <w:kern w:val="0"/>
                <w:sz w:val="20"/>
                <w:szCs w:val="20"/>
              </w:rPr>
              <w:t>监督举报电话：</w:t>
            </w:r>
          </w:p>
          <w:p>
            <w:pPr>
              <w:widowControl/>
              <w:jc w:val="left"/>
              <w:textAlignment w:val="center"/>
              <w:rPr>
                <w:rFonts w:ascii="宋体" w:cs="宋体"/>
                <w:sz w:val="20"/>
                <w:szCs w:val="20"/>
              </w:rPr>
            </w:pPr>
            <w:r>
              <w:rPr>
                <w:rFonts w:ascii="宋体" w:hAnsi="宋体" w:cs="宋体"/>
                <w:kern w:val="0"/>
                <w:sz w:val="20"/>
                <w:szCs w:val="20"/>
              </w:rPr>
              <w:t>0827-5256661</w:t>
            </w:r>
          </w:p>
        </w:tc>
      </w:tr>
      <w:tr>
        <w:tblPrEx>
          <w:tblCellMar>
            <w:top w:w="0" w:type="dxa"/>
            <w:left w:w="0" w:type="dxa"/>
            <w:bottom w:w="0" w:type="dxa"/>
            <w:right w:w="0" w:type="dxa"/>
          </w:tblCellMar>
        </w:tblPrEx>
        <w:trPr>
          <w:trHeight w:val="10393" w:hRule="atLeast"/>
        </w:trPr>
        <w:tc>
          <w:tcPr>
            <w:tcW w:w="1450" w:type="dxa"/>
            <w:tcBorders>
              <w:top w:val="nil"/>
              <w:left w:val="single" w:color="auto" w:sz="4" w:space="0"/>
              <w:bottom w:val="single" w:color="auto" w:sz="4" w:space="0"/>
              <w:right w:val="single" w:color="auto" w:sz="4" w:space="0"/>
            </w:tcBorders>
            <w:tcMar>
              <w:top w:w="10" w:type="dxa"/>
              <w:left w:w="10" w:type="dxa"/>
              <w:right w:w="10"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行政检查</w:t>
            </w:r>
          </w:p>
        </w:tc>
        <w:tc>
          <w:tcPr>
            <w:tcW w:w="3240"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kern w:val="0"/>
                <w:sz w:val="20"/>
                <w:szCs w:val="20"/>
              </w:rPr>
            </w:pPr>
            <w:r>
              <w:rPr>
                <w:rFonts w:cs="Calibri"/>
                <w:kern w:val="0"/>
                <w:sz w:val="20"/>
                <w:szCs w:val="20"/>
              </w:rPr>
              <w:t>1.</w:t>
            </w:r>
            <w:r>
              <w:rPr>
                <w:rFonts w:hint="eastAsia" w:ascii="宋体" w:hAnsi="宋体" w:cs="宋体"/>
                <w:kern w:val="0"/>
                <w:sz w:val="20"/>
                <w:szCs w:val="20"/>
              </w:rPr>
              <w:t>对采供血机构的行政检查；</w:t>
            </w:r>
          </w:p>
          <w:p>
            <w:pPr>
              <w:widowControl/>
              <w:jc w:val="left"/>
              <w:textAlignment w:val="center"/>
              <w:rPr>
                <w:rFonts w:ascii="宋体" w:cs="宋体"/>
                <w:kern w:val="0"/>
                <w:sz w:val="20"/>
                <w:szCs w:val="20"/>
              </w:rPr>
            </w:pPr>
            <w:r>
              <w:rPr>
                <w:rFonts w:cs="Calibri"/>
                <w:kern w:val="0"/>
                <w:sz w:val="20"/>
                <w:szCs w:val="20"/>
              </w:rPr>
              <w:t>2.</w:t>
            </w:r>
            <w:r>
              <w:rPr>
                <w:rFonts w:hint="eastAsia" w:ascii="宋体" w:hAnsi="宋体" w:cs="宋体"/>
                <w:kern w:val="0"/>
                <w:sz w:val="20"/>
                <w:szCs w:val="20"/>
              </w:rPr>
              <w:t>对本行政区域内开展放射诊疗活动的医疗机构进行监督检查；</w:t>
            </w:r>
          </w:p>
          <w:p>
            <w:pPr>
              <w:widowControl/>
              <w:jc w:val="left"/>
              <w:textAlignment w:val="center"/>
              <w:rPr>
                <w:rFonts w:ascii="宋体" w:cs="宋体"/>
                <w:kern w:val="0"/>
                <w:sz w:val="20"/>
                <w:szCs w:val="20"/>
              </w:rPr>
            </w:pPr>
            <w:r>
              <w:rPr>
                <w:rFonts w:ascii="宋体" w:hAnsi="宋体" w:cs="宋体"/>
                <w:kern w:val="0"/>
                <w:sz w:val="20"/>
                <w:szCs w:val="20"/>
              </w:rPr>
              <w:t>3.</w:t>
            </w:r>
            <w:r>
              <w:rPr>
                <w:rFonts w:hint="eastAsia" w:ascii="宋体" w:hAnsi="宋体" w:cs="宋体"/>
                <w:kern w:val="0"/>
                <w:sz w:val="20"/>
                <w:szCs w:val="20"/>
              </w:rPr>
              <w:t>对职业病诊断机构、职业病鉴定办事机构、职业健康检查机构、放射卫生技术服务机构的执行法律法规、标准的情况进行监督检查；</w:t>
            </w:r>
          </w:p>
          <w:p>
            <w:pPr>
              <w:widowControl/>
              <w:tabs>
                <w:tab w:val="left" w:pos="312"/>
              </w:tabs>
              <w:jc w:val="left"/>
              <w:textAlignment w:val="center"/>
              <w:rPr>
                <w:rFonts w:ascii="宋体" w:cs="宋体"/>
                <w:kern w:val="0"/>
                <w:sz w:val="20"/>
                <w:szCs w:val="20"/>
              </w:rPr>
            </w:pPr>
            <w:r>
              <w:rPr>
                <w:rFonts w:ascii="宋体" w:hAnsi="宋体" w:cs="宋体"/>
                <w:kern w:val="0"/>
                <w:sz w:val="20"/>
                <w:szCs w:val="20"/>
              </w:rPr>
              <w:t>4.</w:t>
            </w:r>
            <w:r>
              <w:rPr>
                <w:rFonts w:hint="eastAsia" w:ascii="宋体" w:hAnsi="宋体" w:cs="宋体"/>
                <w:kern w:val="0"/>
                <w:sz w:val="20"/>
                <w:szCs w:val="20"/>
              </w:rPr>
              <w:t>对医疗卫生机构和医疗废物集中处置单位的疾病防治工作，以及工作人员的卫生防护等情况进行监督检查；</w:t>
            </w:r>
          </w:p>
          <w:p>
            <w:pPr>
              <w:widowControl/>
              <w:tabs>
                <w:tab w:val="left" w:pos="312"/>
              </w:tabs>
              <w:jc w:val="left"/>
              <w:textAlignment w:val="center"/>
              <w:rPr>
                <w:rFonts w:ascii="宋体" w:cs="宋体"/>
                <w:sz w:val="20"/>
                <w:szCs w:val="20"/>
              </w:rPr>
            </w:pPr>
            <w:r>
              <w:rPr>
                <w:rFonts w:ascii="宋体" w:hAnsi="宋体" w:cs="宋体"/>
                <w:kern w:val="0"/>
                <w:sz w:val="20"/>
                <w:szCs w:val="20"/>
              </w:rPr>
              <w:t>5.</w:t>
            </w:r>
            <w:r>
              <w:rPr>
                <w:rFonts w:hint="eastAsia" w:ascii="宋体" w:hAnsi="宋体" w:cs="宋体"/>
                <w:kern w:val="0"/>
                <w:sz w:val="20"/>
                <w:szCs w:val="20"/>
              </w:rPr>
              <w:t>对病原微生物生物安全实验室和菌毒种保藏机构进行监督检查；</w:t>
            </w:r>
            <w:r>
              <w:rPr>
                <w:rFonts w:ascii="宋体" w:hAnsi="宋体" w:cs="宋体"/>
                <w:kern w:val="0"/>
                <w:sz w:val="20"/>
                <w:szCs w:val="20"/>
              </w:rPr>
              <w:t>6.</w:t>
            </w:r>
            <w:r>
              <w:rPr>
                <w:rFonts w:hint="eastAsia" w:ascii="宋体" w:hAnsi="宋体" w:cs="宋体"/>
                <w:kern w:val="0"/>
                <w:sz w:val="20"/>
                <w:szCs w:val="20"/>
              </w:rPr>
              <w:t>对疫苗流通和实施免疫规划情况进行监督检查；</w:t>
            </w:r>
          </w:p>
          <w:p>
            <w:pPr>
              <w:widowControl/>
              <w:jc w:val="left"/>
              <w:textAlignment w:val="center"/>
              <w:rPr>
                <w:rFonts w:ascii="宋体" w:cs="宋体"/>
                <w:kern w:val="0"/>
                <w:sz w:val="20"/>
                <w:szCs w:val="20"/>
              </w:rPr>
            </w:pPr>
            <w:r>
              <w:rPr>
                <w:rFonts w:ascii="宋体" w:hAnsi="宋体" w:cs="宋体"/>
                <w:kern w:val="0"/>
                <w:sz w:val="20"/>
                <w:szCs w:val="20"/>
              </w:rPr>
              <w:t>7.</w:t>
            </w:r>
            <w:r>
              <w:rPr>
                <w:rFonts w:hint="eastAsia" w:ascii="宋体" w:hAnsi="宋体" w:cs="宋体"/>
                <w:kern w:val="0"/>
                <w:sz w:val="20"/>
                <w:szCs w:val="20"/>
              </w:rPr>
              <w:t>对有关机构（医疗卫生机构、托幼机构、衣物出租和洗涤机构、殡仪馆火葬场等）场所和物品的消毒工作进行监督检查；</w:t>
            </w:r>
          </w:p>
          <w:p>
            <w:pPr>
              <w:widowControl/>
              <w:jc w:val="left"/>
              <w:textAlignment w:val="center"/>
              <w:rPr>
                <w:rFonts w:ascii="宋体" w:cs="宋体"/>
                <w:sz w:val="20"/>
                <w:szCs w:val="20"/>
              </w:rPr>
            </w:pPr>
            <w:r>
              <w:rPr>
                <w:rFonts w:ascii="宋体" w:hAnsi="宋体" w:cs="宋体"/>
                <w:kern w:val="0"/>
                <w:sz w:val="20"/>
                <w:szCs w:val="20"/>
              </w:rPr>
              <w:t>8.</w:t>
            </w:r>
            <w:r>
              <w:rPr>
                <w:rFonts w:hint="eastAsia" w:ascii="宋体" w:hAnsi="宋体" w:cs="宋体"/>
                <w:kern w:val="0"/>
                <w:sz w:val="20"/>
                <w:szCs w:val="20"/>
              </w:rPr>
              <w:t>对母婴保健法及实施办法、四川省母婴保健法实施办法的执行情况进行监督检查（包括对母婴保健技术服务机构和人员的监督检查）；</w:t>
            </w:r>
          </w:p>
          <w:p>
            <w:pPr>
              <w:widowControl/>
              <w:jc w:val="left"/>
              <w:textAlignment w:val="center"/>
              <w:rPr>
                <w:rFonts w:ascii="宋体" w:cs="宋体"/>
                <w:sz w:val="20"/>
                <w:szCs w:val="20"/>
              </w:rPr>
            </w:pPr>
            <w:r>
              <w:rPr>
                <w:rFonts w:ascii="宋体" w:hAnsi="宋体" w:cs="宋体"/>
                <w:kern w:val="0"/>
                <w:sz w:val="20"/>
                <w:szCs w:val="20"/>
              </w:rPr>
              <w:t>9.</w:t>
            </w:r>
            <w:r>
              <w:rPr>
                <w:rFonts w:hint="eastAsia" w:ascii="宋体" w:hAnsi="宋体" w:cs="宋体"/>
                <w:kern w:val="0"/>
                <w:sz w:val="20"/>
                <w:szCs w:val="20"/>
              </w:rPr>
              <w:t>对开展新生儿疾病筛查工作的医疗机构进行监督检查；</w:t>
            </w:r>
          </w:p>
          <w:p>
            <w:pPr>
              <w:widowControl/>
              <w:jc w:val="left"/>
              <w:textAlignment w:val="center"/>
              <w:rPr>
                <w:rFonts w:ascii="宋体" w:cs="宋体"/>
                <w:sz w:val="20"/>
                <w:szCs w:val="20"/>
              </w:rPr>
            </w:pPr>
            <w:r>
              <w:rPr>
                <w:rFonts w:ascii="宋体" w:hAnsi="宋体" w:cs="宋体"/>
                <w:kern w:val="0"/>
                <w:sz w:val="20"/>
                <w:szCs w:val="20"/>
              </w:rPr>
              <w:t>10.</w:t>
            </w:r>
            <w:r>
              <w:rPr>
                <w:rFonts w:hint="eastAsia" w:ascii="宋体" w:hAnsi="宋体" w:cs="宋体"/>
                <w:kern w:val="0"/>
                <w:sz w:val="20"/>
                <w:szCs w:val="20"/>
              </w:rPr>
              <w:t>对计划生育技术服务的监督检查（包括对计划生育技术服务机构和人员的检查）；</w:t>
            </w:r>
          </w:p>
          <w:p>
            <w:pPr>
              <w:widowControl/>
              <w:jc w:val="left"/>
              <w:textAlignment w:val="center"/>
              <w:rPr>
                <w:rFonts w:ascii="宋体" w:cs="宋体"/>
                <w:sz w:val="20"/>
                <w:szCs w:val="20"/>
              </w:rPr>
            </w:pPr>
            <w:r>
              <w:rPr>
                <w:rFonts w:ascii="宋体" w:hAnsi="宋体" w:cs="宋体"/>
                <w:kern w:val="0"/>
                <w:sz w:val="20"/>
                <w:szCs w:val="20"/>
              </w:rPr>
              <w:t>11.</w:t>
            </w:r>
            <w:r>
              <w:rPr>
                <w:rFonts w:hint="eastAsia" w:ascii="宋体" w:hAnsi="宋体" w:cs="宋体"/>
                <w:kern w:val="0"/>
                <w:sz w:val="20"/>
                <w:szCs w:val="20"/>
              </w:rPr>
              <w:t>对医疗保健机构和计划生育技术服务机构是否开展两非行为进行定期检查；</w:t>
            </w:r>
          </w:p>
          <w:p>
            <w:pPr>
              <w:widowControl/>
              <w:jc w:val="left"/>
              <w:textAlignment w:val="center"/>
              <w:rPr>
                <w:rFonts w:ascii="宋体" w:cs="宋体"/>
                <w:sz w:val="20"/>
                <w:szCs w:val="20"/>
              </w:rPr>
            </w:pPr>
            <w:r>
              <w:rPr>
                <w:rFonts w:ascii="宋体" w:hAnsi="宋体" w:cs="宋体"/>
                <w:kern w:val="0"/>
                <w:sz w:val="20"/>
                <w:szCs w:val="20"/>
              </w:rPr>
              <w:t>12.</w:t>
            </w:r>
            <w:r>
              <w:rPr>
                <w:rFonts w:hint="eastAsia" w:ascii="宋体" w:hAnsi="宋体" w:cs="宋体"/>
                <w:kern w:val="0"/>
                <w:sz w:val="20"/>
                <w:szCs w:val="20"/>
              </w:rPr>
              <w:t>对传染病防治工作的监督检查；</w:t>
            </w:r>
          </w:p>
          <w:p>
            <w:pPr>
              <w:widowControl/>
              <w:jc w:val="left"/>
              <w:textAlignment w:val="center"/>
              <w:rPr>
                <w:rFonts w:ascii="宋体" w:cs="宋体"/>
                <w:sz w:val="20"/>
                <w:szCs w:val="20"/>
              </w:rPr>
            </w:pPr>
            <w:r>
              <w:rPr>
                <w:rFonts w:ascii="宋体" w:hAnsi="宋体" w:cs="宋体"/>
                <w:kern w:val="0"/>
                <w:sz w:val="20"/>
                <w:szCs w:val="20"/>
              </w:rPr>
              <w:t>13.</w:t>
            </w:r>
            <w:r>
              <w:rPr>
                <w:rFonts w:hint="eastAsia" w:ascii="宋体" w:hAnsi="宋体" w:cs="宋体"/>
                <w:kern w:val="0"/>
                <w:sz w:val="20"/>
                <w:szCs w:val="20"/>
              </w:rPr>
              <w:t>对狂犬病防治的监督检查；</w:t>
            </w:r>
          </w:p>
          <w:p>
            <w:pPr>
              <w:widowControl/>
              <w:jc w:val="left"/>
              <w:textAlignment w:val="center"/>
              <w:rPr>
                <w:rFonts w:ascii="宋体" w:cs="宋体"/>
                <w:sz w:val="20"/>
                <w:szCs w:val="20"/>
              </w:rPr>
            </w:pPr>
            <w:r>
              <w:rPr>
                <w:rFonts w:ascii="宋体" w:hAnsi="宋体" w:cs="宋体"/>
                <w:kern w:val="0"/>
                <w:sz w:val="20"/>
                <w:szCs w:val="20"/>
              </w:rPr>
              <w:t>14.</w:t>
            </w:r>
            <w:r>
              <w:rPr>
                <w:rFonts w:hint="eastAsia" w:ascii="宋体" w:hAnsi="宋体" w:cs="宋体"/>
                <w:kern w:val="0"/>
                <w:sz w:val="20"/>
                <w:szCs w:val="20"/>
              </w:rPr>
              <w:t>对医疗卫生机构履行精神障碍预防义务的情况进行检查；</w:t>
            </w:r>
          </w:p>
          <w:p>
            <w:pPr>
              <w:widowControl/>
              <w:jc w:val="left"/>
              <w:textAlignment w:val="center"/>
              <w:rPr>
                <w:rFonts w:ascii="宋体" w:cs="宋体"/>
                <w:sz w:val="20"/>
                <w:szCs w:val="20"/>
              </w:rPr>
            </w:pPr>
            <w:r>
              <w:rPr>
                <w:rFonts w:ascii="宋体" w:hAnsi="宋体" w:cs="宋体"/>
                <w:kern w:val="0"/>
                <w:sz w:val="20"/>
                <w:szCs w:val="20"/>
              </w:rPr>
              <w:t>15.</w:t>
            </w:r>
            <w:r>
              <w:rPr>
                <w:rFonts w:hint="eastAsia" w:ascii="宋体" w:hAnsi="宋体" w:cs="宋体"/>
                <w:kern w:val="0"/>
                <w:sz w:val="20"/>
                <w:szCs w:val="20"/>
              </w:rPr>
              <w:t>对医疗机构、医务人员、医疗服务的行政检查。</w:t>
            </w:r>
          </w:p>
        </w:tc>
        <w:tc>
          <w:tcPr>
            <w:tcW w:w="2454"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每一项行政检查的权力类型、名称、责任主体、责任事项、追责情形、监督电话</w:t>
            </w:r>
          </w:p>
        </w:tc>
        <w:tc>
          <w:tcPr>
            <w:tcW w:w="1977"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《中华人民共和国政府信息公开条例》（国务院令第</w:t>
            </w:r>
            <w:r>
              <w:rPr>
                <w:rFonts w:ascii="宋体" w:hAnsi="宋体" w:cs="宋体"/>
                <w:kern w:val="0"/>
                <w:sz w:val="20"/>
                <w:szCs w:val="20"/>
              </w:rPr>
              <w:t>711</w:t>
            </w:r>
            <w:r>
              <w:rPr>
                <w:rFonts w:hint="eastAsia" w:ascii="宋体" w:hAnsi="宋体" w:cs="宋体"/>
                <w:kern w:val="0"/>
                <w:sz w:val="20"/>
                <w:szCs w:val="20"/>
              </w:rPr>
              <w:t>号）、《四川省行政权力指导清单（</w:t>
            </w:r>
            <w:r>
              <w:rPr>
                <w:rFonts w:ascii="宋体" w:hAnsi="宋体" w:cs="宋体"/>
                <w:kern w:val="0"/>
                <w:sz w:val="20"/>
                <w:szCs w:val="20"/>
              </w:rPr>
              <w:t>2018</w:t>
            </w:r>
            <w:r>
              <w:rPr>
                <w:rFonts w:hint="eastAsia" w:ascii="宋体" w:hAnsi="宋体" w:cs="宋体"/>
                <w:kern w:val="0"/>
                <w:sz w:val="20"/>
                <w:szCs w:val="20"/>
              </w:rPr>
              <w:t>年本）》</w:t>
            </w:r>
          </w:p>
        </w:tc>
        <w:tc>
          <w:tcPr>
            <w:tcW w:w="1652"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kern w:val="0"/>
                <w:sz w:val="20"/>
                <w:szCs w:val="20"/>
              </w:rPr>
            </w:pPr>
            <w:r>
              <w:rPr>
                <w:rFonts w:ascii="宋体" w:hAnsi="宋体" w:cs="宋体"/>
                <w:kern w:val="0"/>
                <w:sz w:val="20"/>
                <w:szCs w:val="20"/>
              </w:rPr>
              <w:t>1.</w:t>
            </w:r>
            <w:r>
              <w:rPr>
                <w:rFonts w:hint="eastAsia" w:ascii="宋体" w:hAnsi="宋体" w:cs="宋体"/>
                <w:kern w:val="0"/>
                <w:sz w:val="20"/>
                <w:szCs w:val="20"/>
              </w:rPr>
              <w:t>医政医管科、综合监督科、市卫生和计划生育监督执法支队</w:t>
            </w:r>
          </w:p>
          <w:p>
            <w:pPr>
              <w:widowControl/>
              <w:jc w:val="left"/>
              <w:textAlignment w:val="center"/>
              <w:rPr>
                <w:rFonts w:ascii="宋体" w:cs="宋体"/>
                <w:kern w:val="0"/>
                <w:sz w:val="20"/>
                <w:szCs w:val="20"/>
              </w:rPr>
            </w:pPr>
            <w:r>
              <w:rPr>
                <w:rFonts w:ascii="宋体" w:hAnsi="宋体" w:cs="宋体"/>
                <w:kern w:val="0"/>
                <w:sz w:val="20"/>
                <w:szCs w:val="20"/>
              </w:rPr>
              <w:t>2.</w:t>
            </w:r>
            <w:r>
              <w:rPr>
                <w:rFonts w:hint="eastAsia" w:ascii="宋体" w:hAnsi="宋体" w:cs="宋体"/>
                <w:kern w:val="0"/>
                <w:sz w:val="20"/>
                <w:szCs w:val="20"/>
              </w:rPr>
              <w:t>职业健康科</w:t>
            </w:r>
          </w:p>
          <w:p>
            <w:pPr>
              <w:widowControl/>
              <w:jc w:val="left"/>
              <w:textAlignment w:val="center"/>
              <w:rPr>
                <w:rFonts w:ascii="宋体" w:cs="宋体"/>
                <w:kern w:val="0"/>
                <w:sz w:val="20"/>
                <w:szCs w:val="20"/>
              </w:rPr>
            </w:pPr>
            <w:r>
              <w:rPr>
                <w:rFonts w:ascii="宋体" w:hAnsi="宋体" w:cs="宋体"/>
                <w:kern w:val="0"/>
                <w:sz w:val="20"/>
                <w:szCs w:val="20"/>
              </w:rPr>
              <w:t>3.</w:t>
            </w:r>
            <w:r>
              <w:rPr>
                <w:rFonts w:hint="eastAsia" w:ascii="宋体" w:hAnsi="宋体" w:cs="宋体"/>
                <w:kern w:val="0"/>
                <w:sz w:val="20"/>
                <w:szCs w:val="20"/>
              </w:rPr>
              <w:t>职业健康科</w:t>
            </w:r>
          </w:p>
          <w:p>
            <w:pPr>
              <w:widowControl/>
              <w:jc w:val="left"/>
              <w:textAlignment w:val="center"/>
              <w:rPr>
                <w:rFonts w:ascii="宋体" w:cs="宋体"/>
                <w:kern w:val="0"/>
                <w:sz w:val="20"/>
                <w:szCs w:val="20"/>
              </w:rPr>
            </w:pPr>
            <w:r>
              <w:rPr>
                <w:rFonts w:ascii="宋体" w:hAnsi="宋体" w:cs="宋体"/>
                <w:kern w:val="0"/>
                <w:sz w:val="20"/>
                <w:szCs w:val="20"/>
              </w:rPr>
              <w:t>4.</w:t>
            </w:r>
            <w:r>
              <w:rPr>
                <w:rFonts w:hint="eastAsia" w:ascii="宋体" w:hAnsi="宋体" w:cs="宋体"/>
                <w:kern w:val="0"/>
                <w:sz w:val="20"/>
                <w:szCs w:val="20"/>
              </w:rPr>
              <w:t>综合监督科、市卫生和计划生育监督执法支队</w:t>
            </w:r>
          </w:p>
          <w:p>
            <w:pPr>
              <w:widowControl/>
              <w:jc w:val="left"/>
              <w:textAlignment w:val="center"/>
              <w:rPr>
                <w:rFonts w:ascii="宋体" w:cs="宋体"/>
                <w:kern w:val="0"/>
                <w:sz w:val="20"/>
                <w:szCs w:val="20"/>
              </w:rPr>
            </w:pPr>
            <w:r>
              <w:rPr>
                <w:rFonts w:ascii="宋体" w:hAnsi="宋体" w:cs="宋体"/>
                <w:kern w:val="0"/>
                <w:sz w:val="20"/>
                <w:szCs w:val="20"/>
              </w:rPr>
              <w:t>5.</w:t>
            </w:r>
            <w:r>
              <w:rPr>
                <w:rFonts w:hint="eastAsia" w:ascii="宋体" w:hAnsi="宋体" w:cs="宋体"/>
                <w:kern w:val="0"/>
                <w:sz w:val="20"/>
                <w:szCs w:val="20"/>
              </w:rPr>
              <w:t>人事科教科</w:t>
            </w:r>
          </w:p>
          <w:p>
            <w:pPr>
              <w:widowControl/>
              <w:jc w:val="left"/>
              <w:textAlignment w:val="center"/>
              <w:rPr>
                <w:rFonts w:ascii="宋体" w:cs="宋体"/>
                <w:kern w:val="0"/>
                <w:sz w:val="20"/>
                <w:szCs w:val="20"/>
              </w:rPr>
            </w:pPr>
            <w:r>
              <w:rPr>
                <w:rFonts w:ascii="宋体" w:hAnsi="宋体" w:cs="宋体"/>
                <w:kern w:val="0"/>
                <w:sz w:val="20"/>
                <w:szCs w:val="20"/>
              </w:rPr>
              <w:t>6.</w:t>
            </w:r>
            <w:r>
              <w:rPr>
                <w:rFonts w:hint="eastAsia" w:ascii="宋体" w:hAnsi="宋体" w:cs="宋体"/>
                <w:kern w:val="0"/>
                <w:sz w:val="20"/>
                <w:szCs w:val="20"/>
              </w:rPr>
              <w:t>疾病预防控制科</w:t>
            </w:r>
          </w:p>
          <w:p>
            <w:pPr>
              <w:widowControl/>
              <w:jc w:val="left"/>
              <w:textAlignment w:val="center"/>
              <w:rPr>
                <w:rFonts w:ascii="宋体" w:cs="宋体"/>
                <w:kern w:val="0"/>
                <w:sz w:val="20"/>
                <w:szCs w:val="20"/>
              </w:rPr>
            </w:pPr>
            <w:r>
              <w:rPr>
                <w:rFonts w:ascii="宋体" w:hAnsi="宋体" w:cs="宋体"/>
                <w:kern w:val="0"/>
                <w:sz w:val="20"/>
                <w:szCs w:val="20"/>
              </w:rPr>
              <w:t>7.</w:t>
            </w:r>
            <w:r>
              <w:rPr>
                <w:rFonts w:hint="eastAsia" w:ascii="宋体" w:hAnsi="宋体" w:cs="宋体"/>
                <w:kern w:val="0"/>
                <w:sz w:val="20"/>
                <w:szCs w:val="20"/>
              </w:rPr>
              <w:t>综合监督科</w:t>
            </w:r>
          </w:p>
          <w:p>
            <w:pPr>
              <w:widowControl/>
              <w:jc w:val="left"/>
              <w:textAlignment w:val="center"/>
              <w:rPr>
                <w:rFonts w:ascii="宋体" w:cs="宋体"/>
                <w:kern w:val="0"/>
                <w:sz w:val="20"/>
                <w:szCs w:val="20"/>
              </w:rPr>
            </w:pPr>
            <w:r>
              <w:rPr>
                <w:rFonts w:ascii="宋体" w:hAnsi="宋体" w:cs="宋体"/>
                <w:kern w:val="0"/>
                <w:sz w:val="20"/>
                <w:szCs w:val="20"/>
              </w:rPr>
              <w:t>8.</w:t>
            </w:r>
            <w:r>
              <w:rPr>
                <w:rFonts w:hint="eastAsia" w:ascii="宋体" w:hAnsi="宋体" w:cs="宋体"/>
                <w:kern w:val="0"/>
                <w:sz w:val="20"/>
                <w:szCs w:val="20"/>
              </w:rPr>
              <w:t>妇幼健康科</w:t>
            </w:r>
          </w:p>
          <w:p>
            <w:pPr>
              <w:widowControl/>
              <w:jc w:val="left"/>
              <w:textAlignment w:val="center"/>
              <w:rPr>
                <w:rFonts w:ascii="宋体" w:cs="宋体"/>
                <w:kern w:val="0"/>
                <w:sz w:val="20"/>
                <w:szCs w:val="20"/>
              </w:rPr>
            </w:pPr>
            <w:r>
              <w:rPr>
                <w:rFonts w:ascii="宋体" w:hAnsi="宋体" w:cs="宋体"/>
                <w:kern w:val="0"/>
                <w:sz w:val="20"/>
                <w:szCs w:val="20"/>
              </w:rPr>
              <w:t>9.</w:t>
            </w:r>
            <w:r>
              <w:rPr>
                <w:rFonts w:hint="eastAsia" w:ascii="宋体" w:hAnsi="宋体" w:cs="宋体"/>
                <w:kern w:val="0"/>
                <w:sz w:val="20"/>
                <w:szCs w:val="20"/>
              </w:rPr>
              <w:t>妇幼健康科</w:t>
            </w:r>
          </w:p>
          <w:p>
            <w:pPr>
              <w:widowControl/>
              <w:jc w:val="left"/>
              <w:textAlignment w:val="center"/>
              <w:rPr>
                <w:rFonts w:ascii="宋体" w:cs="宋体"/>
                <w:kern w:val="0"/>
                <w:sz w:val="20"/>
                <w:szCs w:val="20"/>
              </w:rPr>
            </w:pPr>
            <w:r>
              <w:rPr>
                <w:rFonts w:ascii="宋体" w:hAnsi="宋体" w:cs="宋体"/>
                <w:kern w:val="0"/>
                <w:sz w:val="20"/>
                <w:szCs w:val="20"/>
              </w:rPr>
              <w:t>10.</w:t>
            </w:r>
            <w:r>
              <w:rPr>
                <w:rFonts w:hint="eastAsia" w:ascii="宋体" w:hAnsi="宋体" w:cs="宋体"/>
                <w:kern w:val="0"/>
                <w:sz w:val="20"/>
                <w:szCs w:val="20"/>
              </w:rPr>
              <w:t>人口监测与家庭发展科</w:t>
            </w:r>
          </w:p>
          <w:p>
            <w:pPr>
              <w:widowControl/>
              <w:jc w:val="left"/>
              <w:textAlignment w:val="center"/>
              <w:rPr>
                <w:rFonts w:ascii="宋体" w:cs="宋体"/>
                <w:kern w:val="0"/>
                <w:sz w:val="20"/>
                <w:szCs w:val="20"/>
              </w:rPr>
            </w:pPr>
            <w:r>
              <w:rPr>
                <w:rFonts w:ascii="宋体" w:hAnsi="宋体" w:cs="宋体"/>
                <w:kern w:val="0"/>
                <w:sz w:val="20"/>
                <w:szCs w:val="20"/>
              </w:rPr>
              <w:t>11.</w:t>
            </w:r>
            <w:r>
              <w:rPr>
                <w:rFonts w:hint="eastAsia" w:ascii="宋体" w:hAnsi="宋体" w:cs="宋体"/>
                <w:kern w:val="0"/>
                <w:sz w:val="20"/>
                <w:szCs w:val="20"/>
              </w:rPr>
              <w:t>综合监督科、人口监测与家庭发展科</w:t>
            </w:r>
          </w:p>
          <w:p>
            <w:pPr>
              <w:widowControl/>
              <w:jc w:val="left"/>
              <w:textAlignment w:val="center"/>
              <w:rPr>
                <w:rFonts w:ascii="宋体" w:cs="宋体"/>
                <w:kern w:val="0"/>
                <w:sz w:val="20"/>
                <w:szCs w:val="20"/>
              </w:rPr>
            </w:pPr>
            <w:r>
              <w:rPr>
                <w:rFonts w:ascii="宋体" w:hAnsi="宋体" w:cs="宋体"/>
                <w:kern w:val="0"/>
                <w:sz w:val="20"/>
                <w:szCs w:val="20"/>
              </w:rPr>
              <w:t>12.</w:t>
            </w:r>
            <w:r>
              <w:rPr>
                <w:rFonts w:hint="eastAsia" w:ascii="宋体" w:hAnsi="宋体" w:cs="宋体"/>
                <w:kern w:val="0"/>
                <w:sz w:val="20"/>
                <w:szCs w:val="20"/>
              </w:rPr>
              <w:t>疾病预防控制科</w:t>
            </w:r>
          </w:p>
          <w:p>
            <w:pPr>
              <w:widowControl/>
              <w:jc w:val="left"/>
              <w:textAlignment w:val="center"/>
              <w:rPr>
                <w:rFonts w:ascii="宋体" w:cs="宋体"/>
                <w:kern w:val="0"/>
                <w:sz w:val="20"/>
                <w:szCs w:val="20"/>
              </w:rPr>
            </w:pPr>
            <w:r>
              <w:rPr>
                <w:rFonts w:ascii="宋体" w:hAnsi="宋体" w:cs="宋体"/>
                <w:kern w:val="0"/>
                <w:sz w:val="20"/>
                <w:szCs w:val="20"/>
              </w:rPr>
              <w:t>13.</w:t>
            </w:r>
            <w:r>
              <w:rPr>
                <w:rFonts w:hint="eastAsia" w:ascii="宋体" w:hAnsi="宋体" w:cs="宋体"/>
                <w:kern w:val="0"/>
                <w:sz w:val="20"/>
                <w:szCs w:val="20"/>
              </w:rPr>
              <w:t>疾病预防控制科</w:t>
            </w:r>
          </w:p>
          <w:p>
            <w:pPr>
              <w:widowControl/>
              <w:jc w:val="left"/>
              <w:textAlignment w:val="center"/>
              <w:rPr>
                <w:rFonts w:ascii="宋体" w:cs="宋体"/>
                <w:kern w:val="0"/>
                <w:sz w:val="20"/>
                <w:szCs w:val="20"/>
              </w:rPr>
            </w:pPr>
            <w:r>
              <w:rPr>
                <w:rFonts w:ascii="宋体" w:hAnsi="宋体" w:cs="宋体"/>
                <w:kern w:val="0"/>
                <w:sz w:val="20"/>
                <w:szCs w:val="20"/>
              </w:rPr>
              <w:t>14.</w:t>
            </w:r>
            <w:r>
              <w:rPr>
                <w:rFonts w:hint="eastAsia" w:ascii="宋体" w:hAnsi="宋体" w:cs="宋体"/>
                <w:kern w:val="0"/>
                <w:sz w:val="20"/>
                <w:szCs w:val="20"/>
              </w:rPr>
              <w:t>疾病预防控制科</w:t>
            </w:r>
          </w:p>
          <w:p>
            <w:pPr>
              <w:widowControl/>
              <w:jc w:val="left"/>
              <w:textAlignment w:val="center"/>
              <w:rPr>
                <w:rFonts w:ascii="宋体" w:cs="宋体"/>
                <w:kern w:val="0"/>
                <w:sz w:val="20"/>
                <w:szCs w:val="20"/>
              </w:rPr>
            </w:pPr>
            <w:r>
              <w:rPr>
                <w:rFonts w:ascii="宋体" w:hAnsi="宋体" w:cs="宋体"/>
                <w:kern w:val="0"/>
                <w:sz w:val="20"/>
                <w:szCs w:val="20"/>
              </w:rPr>
              <w:t>15.</w:t>
            </w:r>
            <w:r>
              <w:rPr>
                <w:rFonts w:hint="eastAsia" w:ascii="宋体" w:hAnsi="宋体" w:cs="宋体"/>
                <w:kern w:val="0"/>
                <w:sz w:val="20"/>
                <w:szCs w:val="20"/>
              </w:rPr>
              <w:t>医政科、中医科</w:t>
            </w:r>
          </w:p>
          <w:p>
            <w:pPr>
              <w:widowControl/>
              <w:jc w:val="left"/>
              <w:textAlignment w:val="center"/>
              <w:rPr>
                <w:rFonts w:ascii="宋体" w:cs="宋体"/>
                <w:sz w:val="20"/>
                <w:szCs w:val="20"/>
              </w:rPr>
            </w:pPr>
          </w:p>
        </w:tc>
        <w:tc>
          <w:tcPr>
            <w:tcW w:w="866"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信息形成（变更）</w:t>
            </w:r>
            <w:r>
              <w:rPr>
                <w:rFonts w:ascii="宋体" w:hAnsi="宋体" w:cs="宋体"/>
                <w:kern w:val="0"/>
                <w:sz w:val="20"/>
                <w:szCs w:val="20"/>
              </w:rPr>
              <w:t>5</w:t>
            </w:r>
            <w:r>
              <w:rPr>
                <w:rFonts w:hint="eastAsia" w:ascii="宋体" w:hAnsi="宋体" w:cs="宋体"/>
                <w:kern w:val="0"/>
                <w:sz w:val="20"/>
                <w:szCs w:val="20"/>
              </w:rPr>
              <w:t>个工作日内</w:t>
            </w:r>
          </w:p>
        </w:tc>
        <w:tc>
          <w:tcPr>
            <w:tcW w:w="3889"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■政府网站</w:t>
            </w:r>
            <w:r>
              <w:rPr>
                <w:rFonts w:ascii="宋体" w:hAnsi="宋体" w:cs="宋体"/>
                <w:kern w:val="0"/>
                <w:sz w:val="20"/>
                <w:szCs w:val="20"/>
              </w:rPr>
              <w:t xml:space="preserve">       </w:t>
            </w:r>
            <w:r>
              <w:rPr>
                <w:rFonts w:hint="eastAsia" w:ascii="宋体" w:hAnsi="宋体" w:cs="宋体"/>
                <w:kern w:val="0"/>
                <w:sz w:val="20"/>
                <w:szCs w:val="20"/>
              </w:rPr>
              <w:t>□政府公报</w:t>
            </w:r>
            <w:r>
              <w:rPr>
                <w:rFonts w:ascii="宋体" w:cs="宋体"/>
                <w:kern w:val="0"/>
                <w:sz w:val="20"/>
                <w:szCs w:val="20"/>
              </w:rPr>
              <w:br w:type="textWrapping"/>
            </w:r>
            <w:r>
              <w:rPr>
                <w:rFonts w:hint="eastAsia" w:ascii="宋体" w:hAnsi="宋体" w:cs="宋体"/>
                <w:kern w:val="0"/>
                <w:sz w:val="20"/>
                <w:szCs w:val="20"/>
              </w:rPr>
              <w:t>□政务微博</w:t>
            </w:r>
            <w:r>
              <w:rPr>
                <w:rFonts w:ascii="宋体" w:hAnsi="宋体" w:cs="宋体"/>
                <w:kern w:val="0"/>
                <w:sz w:val="20"/>
                <w:szCs w:val="20"/>
              </w:rPr>
              <w:t xml:space="preserve">       </w:t>
            </w:r>
            <w:r>
              <w:rPr>
                <w:rFonts w:hint="eastAsia" w:ascii="宋体" w:hAnsi="宋体" w:cs="宋体"/>
                <w:kern w:val="0"/>
                <w:sz w:val="20"/>
                <w:szCs w:val="20"/>
              </w:rPr>
              <w:t>□政务微信</w:t>
            </w:r>
            <w:r>
              <w:rPr>
                <w:rFonts w:ascii="宋体" w:cs="宋体"/>
                <w:kern w:val="0"/>
                <w:sz w:val="20"/>
                <w:szCs w:val="20"/>
              </w:rPr>
              <w:br w:type="textWrapping"/>
            </w:r>
            <w:r>
              <w:rPr>
                <w:rFonts w:hint="eastAsia" w:ascii="宋体" w:hAnsi="宋体" w:cs="宋体"/>
                <w:kern w:val="0"/>
                <w:sz w:val="20"/>
                <w:szCs w:val="20"/>
              </w:rPr>
              <w:t>□移动客户端</w:t>
            </w:r>
            <w:r>
              <w:rPr>
                <w:rFonts w:ascii="宋体" w:hAnsi="宋体" w:cs="宋体"/>
                <w:kern w:val="0"/>
                <w:sz w:val="20"/>
                <w:szCs w:val="20"/>
              </w:rPr>
              <w:t xml:space="preserve">     </w:t>
            </w:r>
            <w:r>
              <w:rPr>
                <w:rFonts w:hint="eastAsia" w:ascii="宋体" w:hAnsi="宋体" w:cs="宋体"/>
                <w:kern w:val="0"/>
                <w:sz w:val="20"/>
                <w:szCs w:val="20"/>
              </w:rPr>
              <w:t>□微视</w:t>
            </w:r>
            <w:r>
              <w:rPr>
                <w:rFonts w:ascii="宋体" w:cs="宋体"/>
                <w:kern w:val="0"/>
                <w:sz w:val="20"/>
                <w:szCs w:val="20"/>
              </w:rPr>
              <w:br w:type="textWrapping"/>
            </w:r>
            <w:r>
              <w:rPr>
                <w:rFonts w:hint="eastAsia" w:ascii="宋体" w:hAnsi="宋体" w:cs="宋体"/>
                <w:kern w:val="0"/>
                <w:sz w:val="20"/>
                <w:szCs w:val="20"/>
              </w:rPr>
              <w:t>□手机短信推送</w:t>
            </w:r>
            <w:r>
              <w:rPr>
                <w:rFonts w:ascii="宋体" w:hAnsi="宋体" w:cs="宋体"/>
                <w:kern w:val="0"/>
                <w:sz w:val="20"/>
                <w:szCs w:val="20"/>
              </w:rPr>
              <w:t xml:space="preserve">   </w:t>
            </w:r>
            <w:r>
              <w:rPr>
                <w:rFonts w:hint="eastAsia" w:ascii="宋体" w:hAnsi="宋体" w:cs="宋体"/>
                <w:kern w:val="0"/>
                <w:sz w:val="20"/>
                <w:szCs w:val="20"/>
              </w:rPr>
              <w:t>□电视</w:t>
            </w:r>
            <w:r>
              <w:rPr>
                <w:rFonts w:ascii="宋体" w:cs="宋体"/>
                <w:kern w:val="0"/>
                <w:sz w:val="20"/>
                <w:szCs w:val="20"/>
              </w:rPr>
              <w:br w:type="textWrapping"/>
            </w:r>
            <w:r>
              <w:rPr>
                <w:rFonts w:hint="eastAsia" w:ascii="宋体" w:hAnsi="宋体" w:cs="宋体"/>
                <w:kern w:val="0"/>
                <w:sz w:val="20"/>
                <w:szCs w:val="20"/>
              </w:rPr>
              <w:t>□广播</w:t>
            </w:r>
            <w:r>
              <w:rPr>
                <w:rFonts w:ascii="宋体" w:hAnsi="宋体" w:cs="宋体"/>
                <w:kern w:val="0"/>
                <w:sz w:val="20"/>
                <w:szCs w:val="20"/>
              </w:rPr>
              <w:t xml:space="preserve">           </w:t>
            </w:r>
            <w:r>
              <w:rPr>
                <w:rFonts w:hint="eastAsia" w:ascii="宋体" w:hAnsi="宋体" w:cs="宋体"/>
                <w:kern w:val="0"/>
                <w:sz w:val="20"/>
                <w:szCs w:val="20"/>
              </w:rPr>
              <w:t>□报刊</w:t>
            </w:r>
            <w:r>
              <w:rPr>
                <w:rFonts w:ascii="宋体" w:cs="宋体"/>
                <w:kern w:val="0"/>
                <w:sz w:val="20"/>
                <w:szCs w:val="20"/>
              </w:rPr>
              <w:br w:type="textWrapping"/>
            </w:r>
            <w:r>
              <w:rPr>
                <w:rFonts w:hint="eastAsia" w:ascii="宋体" w:hAnsi="宋体" w:cs="宋体"/>
                <w:kern w:val="0"/>
                <w:sz w:val="20"/>
                <w:szCs w:val="20"/>
              </w:rPr>
              <w:t>□信息公告栏</w:t>
            </w:r>
            <w:r>
              <w:rPr>
                <w:rFonts w:ascii="宋体" w:hAnsi="宋体" w:cs="宋体"/>
                <w:kern w:val="0"/>
                <w:sz w:val="20"/>
                <w:szCs w:val="20"/>
              </w:rPr>
              <w:t xml:space="preserve">     </w:t>
            </w:r>
            <w:r>
              <w:rPr>
                <w:rFonts w:hint="eastAsia" w:ascii="宋体" w:hAnsi="宋体" w:cs="宋体"/>
                <w:kern w:val="0"/>
                <w:sz w:val="20"/>
                <w:szCs w:val="20"/>
              </w:rPr>
              <w:t>□电子信息屏</w:t>
            </w:r>
            <w:r>
              <w:rPr>
                <w:rFonts w:ascii="宋体" w:cs="宋体"/>
                <w:kern w:val="0"/>
                <w:sz w:val="20"/>
                <w:szCs w:val="20"/>
              </w:rPr>
              <w:br w:type="textWrapping"/>
            </w:r>
            <w:r>
              <w:rPr>
                <w:rFonts w:hint="eastAsia" w:ascii="宋体" w:hAnsi="宋体" w:cs="宋体"/>
                <w:kern w:val="0"/>
                <w:sz w:val="20"/>
                <w:szCs w:val="20"/>
              </w:rPr>
              <w:t>■政务服务中心（行政审批局）</w:t>
            </w:r>
            <w:r>
              <w:rPr>
                <w:rFonts w:ascii="宋体" w:cs="宋体"/>
                <w:kern w:val="0"/>
                <w:sz w:val="20"/>
                <w:szCs w:val="20"/>
              </w:rPr>
              <w:br w:type="textWrapping"/>
            </w:r>
            <w:r>
              <w:rPr>
                <w:rFonts w:hint="eastAsia" w:ascii="宋体" w:hAnsi="宋体" w:cs="宋体"/>
                <w:kern w:val="0"/>
                <w:sz w:val="20"/>
                <w:szCs w:val="20"/>
              </w:rPr>
              <w:t>□便民服务中心</w:t>
            </w:r>
            <w:r>
              <w:rPr>
                <w:rFonts w:ascii="宋体" w:hAnsi="宋体" w:cs="宋体"/>
                <w:kern w:val="0"/>
                <w:sz w:val="20"/>
                <w:szCs w:val="20"/>
              </w:rPr>
              <w:t xml:space="preserve">   </w:t>
            </w:r>
            <w:r>
              <w:rPr>
                <w:rFonts w:hint="eastAsia" w:ascii="宋体" w:hAnsi="宋体" w:cs="宋体"/>
                <w:kern w:val="0"/>
                <w:sz w:val="20"/>
                <w:szCs w:val="20"/>
              </w:rPr>
              <w:t>□便民服务点（室）</w:t>
            </w:r>
            <w:r>
              <w:rPr>
                <w:rFonts w:ascii="宋体" w:cs="宋体"/>
                <w:kern w:val="0"/>
                <w:sz w:val="20"/>
                <w:szCs w:val="20"/>
              </w:rPr>
              <w:br w:type="textWrapping"/>
            </w:r>
            <w:r>
              <w:rPr>
                <w:rFonts w:hint="eastAsia" w:ascii="宋体" w:hAnsi="宋体" w:cs="宋体"/>
                <w:kern w:val="0"/>
                <w:sz w:val="20"/>
                <w:szCs w:val="20"/>
              </w:rPr>
              <w:t>□图书馆</w:t>
            </w:r>
            <w:r>
              <w:rPr>
                <w:rFonts w:ascii="宋体" w:hAnsi="宋体" w:cs="宋体"/>
                <w:kern w:val="0"/>
                <w:sz w:val="20"/>
                <w:szCs w:val="20"/>
              </w:rPr>
              <w:t xml:space="preserve">         </w:t>
            </w:r>
            <w:r>
              <w:rPr>
                <w:rFonts w:hint="eastAsia" w:ascii="宋体" w:hAnsi="宋体" w:cs="宋体"/>
                <w:kern w:val="0"/>
                <w:sz w:val="20"/>
                <w:szCs w:val="20"/>
              </w:rPr>
              <w:t>□档案馆</w:t>
            </w:r>
            <w:r>
              <w:rPr>
                <w:rFonts w:ascii="宋体" w:cs="宋体"/>
                <w:kern w:val="0"/>
                <w:sz w:val="20"/>
                <w:szCs w:val="20"/>
              </w:rPr>
              <w:br w:type="textWrapping"/>
            </w:r>
            <w:r>
              <w:rPr>
                <w:rFonts w:hint="eastAsia" w:ascii="宋体" w:hAnsi="宋体" w:cs="宋体"/>
                <w:kern w:val="0"/>
                <w:sz w:val="20"/>
                <w:szCs w:val="20"/>
              </w:rPr>
              <w:t>□其他</w:t>
            </w:r>
          </w:p>
        </w:tc>
        <w:tc>
          <w:tcPr>
            <w:tcW w:w="1690"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ascii="宋体" w:cs="宋体"/>
                <w:kern w:val="0"/>
                <w:sz w:val="20"/>
                <w:szCs w:val="20"/>
              </w:rPr>
              <w:br w:type="textWrapping"/>
            </w:r>
            <w:r>
              <w:rPr>
                <w:rFonts w:hint="eastAsia" w:ascii="宋体" w:hAnsi="宋体" w:cs="宋体"/>
                <w:kern w:val="0"/>
                <w:sz w:val="20"/>
                <w:szCs w:val="20"/>
              </w:rPr>
              <w:t>■全文发布</w:t>
            </w:r>
            <w:r>
              <w:rPr>
                <w:rFonts w:ascii="宋体" w:cs="宋体"/>
                <w:kern w:val="0"/>
                <w:sz w:val="20"/>
                <w:szCs w:val="20"/>
              </w:rPr>
              <w:br w:type="textWrapping"/>
            </w:r>
            <w:r>
              <w:rPr>
                <w:rFonts w:hint="eastAsia" w:ascii="宋体" w:hAnsi="Wingdings 2" w:cs="宋体"/>
                <w:kern w:val="0"/>
                <w:sz w:val="20"/>
                <w:szCs w:val="20"/>
              </w:rPr>
              <w:sym w:font="Wingdings 2" w:char="F0A3"/>
            </w:r>
            <w:r>
              <w:rPr>
                <w:rFonts w:hint="eastAsia" w:ascii="宋体" w:hAnsi="宋体" w:cs="宋体"/>
                <w:kern w:val="0"/>
                <w:sz w:val="20"/>
                <w:szCs w:val="20"/>
              </w:rPr>
              <w:t>区分处理后后发布</w:t>
            </w:r>
          </w:p>
        </w:tc>
        <w:tc>
          <w:tcPr>
            <w:tcW w:w="1212"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社会</w:t>
            </w:r>
          </w:p>
        </w:tc>
        <w:tc>
          <w:tcPr>
            <w:tcW w:w="1784"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kern w:val="0"/>
                <w:sz w:val="20"/>
                <w:szCs w:val="20"/>
              </w:rPr>
            </w:pPr>
            <w:r>
              <w:rPr>
                <w:rFonts w:hint="eastAsia" w:ascii="宋体" w:hAnsi="宋体" w:cs="宋体"/>
                <w:kern w:val="0"/>
                <w:sz w:val="20"/>
                <w:szCs w:val="20"/>
              </w:rPr>
              <w:t>咨询电话：</w:t>
            </w:r>
            <w:r>
              <w:rPr>
                <w:rFonts w:ascii="宋体" w:cs="宋体"/>
                <w:kern w:val="0"/>
                <w:sz w:val="20"/>
                <w:szCs w:val="20"/>
              </w:rPr>
              <w:br w:type="textWrapping"/>
            </w:r>
            <w:r>
              <w:rPr>
                <w:rFonts w:ascii="宋体" w:hAnsi="宋体" w:cs="宋体"/>
                <w:kern w:val="0"/>
                <w:sz w:val="20"/>
                <w:szCs w:val="20"/>
              </w:rPr>
              <w:t>0827-5256661</w:t>
            </w:r>
            <w:r>
              <w:rPr>
                <w:rFonts w:ascii="宋体" w:hAnsi="宋体" w:cs="宋体"/>
                <w:kern w:val="0"/>
                <w:sz w:val="20"/>
                <w:szCs w:val="20"/>
              </w:rPr>
              <w:br w:type="textWrapping"/>
            </w:r>
            <w:r>
              <w:rPr>
                <w:rFonts w:hint="eastAsia" w:ascii="宋体" w:hAnsi="宋体" w:cs="宋体"/>
                <w:kern w:val="0"/>
                <w:sz w:val="20"/>
                <w:szCs w:val="20"/>
              </w:rPr>
              <w:t>监督举报电话：</w:t>
            </w:r>
          </w:p>
          <w:p>
            <w:pPr>
              <w:widowControl/>
              <w:jc w:val="left"/>
              <w:textAlignment w:val="center"/>
              <w:rPr>
                <w:rFonts w:ascii="宋体" w:cs="宋体"/>
                <w:sz w:val="20"/>
                <w:szCs w:val="20"/>
              </w:rPr>
            </w:pPr>
            <w:r>
              <w:rPr>
                <w:rFonts w:ascii="宋体" w:hAnsi="宋体" w:cs="宋体"/>
                <w:kern w:val="0"/>
                <w:sz w:val="20"/>
                <w:szCs w:val="20"/>
              </w:rPr>
              <w:t>0827-5256661</w:t>
            </w:r>
          </w:p>
        </w:tc>
      </w:tr>
      <w:tr>
        <w:tblPrEx>
          <w:tblCellMar>
            <w:top w:w="0" w:type="dxa"/>
            <w:left w:w="0" w:type="dxa"/>
            <w:bottom w:w="0" w:type="dxa"/>
            <w:right w:w="0" w:type="dxa"/>
          </w:tblCellMar>
        </w:tblPrEx>
        <w:trPr>
          <w:trHeight w:val="8034" w:hRule="atLeast"/>
        </w:trPr>
        <w:tc>
          <w:tcPr>
            <w:tcW w:w="1450" w:type="dxa"/>
            <w:tcBorders>
              <w:top w:val="nil"/>
              <w:left w:val="single" w:color="auto" w:sz="4" w:space="0"/>
              <w:bottom w:val="single" w:color="auto" w:sz="4" w:space="0"/>
              <w:right w:val="single" w:color="auto" w:sz="4" w:space="0"/>
            </w:tcBorders>
            <w:tcMar>
              <w:top w:w="10" w:type="dxa"/>
              <w:left w:w="10" w:type="dxa"/>
              <w:right w:w="10"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公共服务事项</w:t>
            </w:r>
          </w:p>
        </w:tc>
        <w:tc>
          <w:tcPr>
            <w:tcW w:w="3240"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kern w:val="0"/>
                <w:sz w:val="20"/>
                <w:szCs w:val="20"/>
              </w:rPr>
            </w:pPr>
            <w:r>
              <w:rPr>
                <w:rFonts w:ascii="宋体" w:hAnsi="宋体" w:cs="宋体"/>
                <w:kern w:val="0"/>
                <w:sz w:val="20"/>
                <w:szCs w:val="20"/>
              </w:rPr>
              <w:t>1.</w:t>
            </w:r>
            <w:r>
              <w:rPr>
                <w:rFonts w:hint="eastAsia" w:ascii="宋体" w:hAnsi="宋体" w:cs="宋体"/>
                <w:kern w:val="0"/>
                <w:sz w:val="20"/>
                <w:szCs w:val="20"/>
              </w:rPr>
              <w:t>放射工作人员证办理；</w:t>
            </w:r>
          </w:p>
          <w:p>
            <w:pPr>
              <w:widowControl/>
              <w:jc w:val="left"/>
              <w:textAlignment w:val="center"/>
              <w:rPr>
                <w:rFonts w:ascii="宋体" w:cs="宋体"/>
                <w:sz w:val="20"/>
                <w:szCs w:val="20"/>
              </w:rPr>
            </w:pPr>
            <w:r>
              <w:rPr>
                <w:rFonts w:ascii="宋体" w:hAnsi="宋体" w:cs="宋体"/>
                <w:kern w:val="0"/>
                <w:sz w:val="20"/>
                <w:szCs w:val="20"/>
              </w:rPr>
              <w:t>2.</w:t>
            </w:r>
            <w:r>
              <w:rPr>
                <w:rFonts w:hint="eastAsia" w:ascii="宋体" w:hAnsi="宋体" w:cs="宋体"/>
                <w:kern w:val="0"/>
                <w:sz w:val="20"/>
                <w:szCs w:val="20"/>
              </w:rPr>
              <w:t>住院医师规范化培训基地认定；</w:t>
            </w:r>
          </w:p>
          <w:p>
            <w:pPr>
              <w:widowControl/>
              <w:jc w:val="left"/>
              <w:textAlignment w:val="center"/>
              <w:rPr>
                <w:rFonts w:ascii="宋体" w:cs="宋体"/>
                <w:sz w:val="20"/>
                <w:szCs w:val="20"/>
              </w:rPr>
            </w:pPr>
            <w:r>
              <w:rPr>
                <w:rFonts w:ascii="宋体" w:hAnsi="宋体" w:cs="宋体"/>
                <w:kern w:val="0"/>
                <w:sz w:val="20"/>
                <w:szCs w:val="20"/>
              </w:rPr>
              <w:t>3.</w:t>
            </w:r>
            <w:r>
              <w:rPr>
                <w:rFonts w:hint="eastAsia" w:ascii="宋体" w:hAnsi="宋体" w:cs="宋体"/>
                <w:kern w:val="0"/>
                <w:sz w:val="20"/>
                <w:szCs w:val="20"/>
              </w:rPr>
              <w:t>住院医师规范化培训合格证书颁发；</w:t>
            </w:r>
          </w:p>
          <w:p>
            <w:pPr>
              <w:widowControl/>
              <w:jc w:val="left"/>
              <w:textAlignment w:val="center"/>
              <w:rPr>
                <w:rFonts w:ascii="宋体" w:cs="宋体"/>
                <w:sz w:val="20"/>
                <w:szCs w:val="20"/>
              </w:rPr>
            </w:pPr>
            <w:r>
              <w:rPr>
                <w:rFonts w:ascii="宋体" w:hAnsi="宋体" w:cs="宋体"/>
                <w:kern w:val="0"/>
                <w:sz w:val="20"/>
                <w:szCs w:val="20"/>
              </w:rPr>
              <w:t>4.</w:t>
            </w:r>
            <w:r>
              <w:rPr>
                <w:rFonts w:hint="eastAsia" w:ascii="宋体" w:hAnsi="宋体" w:cs="宋体"/>
                <w:kern w:val="0"/>
                <w:sz w:val="20"/>
                <w:szCs w:val="20"/>
              </w:rPr>
              <w:t>预防接种异常反应鉴定；</w:t>
            </w:r>
          </w:p>
          <w:p>
            <w:pPr>
              <w:widowControl/>
              <w:jc w:val="left"/>
              <w:textAlignment w:val="center"/>
              <w:rPr>
                <w:rFonts w:ascii="宋体" w:cs="宋体"/>
                <w:sz w:val="20"/>
                <w:szCs w:val="20"/>
              </w:rPr>
            </w:pPr>
            <w:r>
              <w:rPr>
                <w:rFonts w:ascii="宋体" w:hAnsi="宋体" w:cs="宋体"/>
                <w:kern w:val="0"/>
                <w:sz w:val="20"/>
                <w:szCs w:val="20"/>
              </w:rPr>
              <w:t>5.</w:t>
            </w:r>
            <w:r>
              <w:rPr>
                <w:rFonts w:hint="eastAsia" w:ascii="宋体" w:hAnsi="宋体" w:cs="宋体"/>
                <w:kern w:val="0"/>
                <w:sz w:val="20"/>
                <w:szCs w:val="20"/>
              </w:rPr>
              <w:t>职业病鉴定；</w:t>
            </w:r>
          </w:p>
          <w:p>
            <w:pPr>
              <w:widowControl/>
              <w:jc w:val="left"/>
              <w:textAlignment w:val="center"/>
              <w:rPr>
                <w:rFonts w:ascii="宋体" w:cs="宋体"/>
                <w:sz w:val="20"/>
                <w:szCs w:val="20"/>
              </w:rPr>
            </w:pPr>
            <w:r>
              <w:rPr>
                <w:rFonts w:ascii="宋体" w:hAnsi="宋体" w:cs="宋体"/>
                <w:kern w:val="0"/>
                <w:sz w:val="20"/>
                <w:szCs w:val="20"/>
              </w:rPr>
              <w:t>6.</w:t>
            </w:r>
            <w:r>
              <w:rPr>
                <w:rFonts w:hint="eastAsia" w:ascii="宋体" w:hAnsi="宋体" w:cs="宋体"/>
                <w:kern w:val="0"/>
                <w:sz w:val="20"/>
                <w:szCs w:val="20"/>
              </w:rPr>
              <w:t>预防接种异常反应诊断；</w:t>
            </w:r>
          </w:p>
          <w:p>
            <w:pPr>
              <w:widowControl/>
              <w:jc w:val="left"/>
              <w:textAlignment w:val="center"/>
              <w:rPr>
                <w:rFonts w:ascii="宋体" w:cs="宋体"/>
                <w:sz w:val="20"/>
                <w:szCs w:val="20"/>
              </w:rPr>
            </w:pPr>
            <w:r>
              <w:rPr>
                <w:rFonts w:ascii="宋体" w:hAnsi="宋体" w:cs="宋体"/>
                <w:kern w:val="0"/>
                <w:sz w:val="20"/>
                <w:szCs w:val="20"/>
              </w:rPr>
              <w:t>7.</w:t>
            </w:r>
            <w:r>
              <w:rPr>
                <w:rFonts w:hint="eastAsia" w:ascii="宋体" w:hAnsi="宋体" w:cs="宋体"/>
                <w:kern w:val="0"/>
                <w:sz w:val="20"/>
                <w:szCs w:val="20"/>
              </w:rPr>
              <w:t>生育登记服务；</w:t>
            </w:r>
          </w:p>
          <w:p>
            <w:pPr>
              <w:widowControl/>
              <w:jc w:val="left"/>
              <w:textAlignment w:val="center"/>
              <w:rPr>
                <w:rFonts w:ascii="宋体" w:cs="宋体"/>
                <w:sz w:val="20"/>
                <w:szCs w:val="20"/>
              </w:rPr>
            </w:pPr>
            <w:r>
              <w:rPr>
                <w:rFonts w:ascii="宋体" w:hAnsi="宋体" w:cs="宋体"/>
                <w:kern w:val="0"/>
                <w:sz w:val="20"/>
                <w:szCs w:val="20"/>
              </w:rPr>
              <w:t>8.</w:t>
            </w:r>
            <w:r>
              <w:rPr>
                <w:rFonts w:hint="eastAsia" w:ascii="宋体" w:hAnsi="宋体" w:cs="宋体"/>
                <w:kern w:val="0"/>
                <w:sz w:val="20"/>
                <w:szCs w:val="20"/>
              </w:rPr>
              <w:t>公共场所直接为顾客服务人员健康检查；</w:t>
            </w:r>
          </w:p>
          <w:p>
            <w:pPr>
              <w:widowControl/>
              <w:jc w:val="left"/>
              <w:textAlignment w:val="center"/>
              <w:rPr>
                <w:rFonts w:ascii="宋体" w:cs="宋体"/>
                <w:sz w:val="20"/>
                <w:szCs w:val="20"/>
              </w:rPr>
            </w:pPr>
            <w:r>
              <w:rPr>
                <w:rFonts w:ascii="宋体" w:hAnsi="宋体" w:cs="宋体"/>
                <w:kern w:val="0"/>
                <w:sz w:val="20"/>
                <w:szCs w:val="20"/>
              </w:rPr>
              <w:t>9.</w:t>
            </w:r>
            <w:r>
              <w:rPr>
                <w:rFonts w:hint="eastAsia" w:ascii="宋体" w:hAnsi="宋体" w:cs="宋体"/>
                <w:kern w:val="0"/>
                <w:sz w:val="20"/>
                <w:szCs w:val="20"/>
              </w:rPr>
              <w:t>供水单位直接从事管、供水人员健康检查；</w:t>
            </w:r>
          </w:p>
          <w:p>
            <w:pPr>
              <w:widowControl/>
              <w:jc w:val="left"/>
              <w:textAlignment w:val="center"/>
              <w:rPr>
                <w:rFonts w:ascii="宋体" w:cs="宋体"/>
                <w:sz w:val="20"/>
                <w:szCs w:val="20"/>
              </w:rPr>
            </w:pPr>
            <w:r>
              <w:rPr>
                <w:rFonts w:ascii="宋体" w:hAnsi="宋体" w:cs="宋体"/>
                <w:kern w:val="0"/>
                <w:sz w:val="20"/>
                <w:szCs w:val="20"/>
              </w:rPr>
              <w:t>10.</w:t>
            </w:r>
            <w:r>
              <w:rPr>
                <w:rFonts w:hint="eastAsia" w:ascii="宋体" w:hAnsi="宋体" w:cs="宋体"/>
                <w:kern w:val="0"/>
                <w:sz w:val="20"/>
                <w:szCs w:val="20"/>
              </w:rPr>
              <w:t>外出健康体检备案；</w:t>
            </w:r>
          </w:p>
          <w:p>
            <w:pPr>
              <w:widowControl/>
              <w:jc w:val="left"/>
              <w:textAlignment w:val="center"/>
              <w:rPr>
                <w:rFonts w:ascii="宋体" w:cs="宋体"/>
                <w:sz w:val="20"/>
                <w:szCs w:val="20"/>
              </w:rPr>
            </w:pPr>
            <w:r>
              <w:rPr>
                <w:rFonts w:ascii="宋体" w:hAnsi="宋体" w:cs="宋体"/>
                <w:kern w:val="0"/>
                <w:sz w:val="20"/>
                <w:szCs w:val="20"/>
              </w:rPr>
              <w:t>11.</w:t>
            </w:r>
            <w:r>
              <w:rPr>
                <w:rFonts w:hint="eastAsia" w:ascii="宋体" w:hAnsi="宋体" w:cs="宋体"/>
                <w:kern w:val="0"/>
                <w:sz w:val="20"/>
                <w:szCs w:val="20"/>
              </w:rPr>
              <w:t>义诊活动备案；</w:t>
            </w:r>
          </w:p>
          <w:p>
            <w:pPr>
              <w:widowControl/>
              <w:jc w:val="left"/>
              <w:textAlignment w:val="center"/>
              <w:rPr>
                <w:rFonts w:ascii="宋体" w:cs="宋体"/>
                <w:sz w:val="20"/>
                <w:szCs w:val="20"/>
              </w:rPr>
            </w:pPr>
            <w:r>
              <w:rPr>
                <w:rFonts w:ascii="宋体" w:hAnsi="宋体" w:cs="宋体"/>
                <w:kern w:val="0"/>
                <w:sz w:val="20"/>
                <w:szCs w:val="20"/>
              </w:rPr>
              <w:t>12.</w:t>
            </w:r>
            <w:r>
              <w:rPr>
                <w:rFonts w:hint="eastAsia" w:ascii="宋体" w:hAnsi="宋体" w:cs="宋体"/>
                <w:kern w:val="0"/>
                <w:sz w:val="20"/>
                <w:szCs w:val="20"/>
              </w:rPr>
              <w:t>医师定期考核结果备案；</w:t>
            </w:r>
          </w:p>
          <w:p>
            <w:pPr>
              <w:widowControl/>
              <w:jc w:val="left"/>
              <w:textAlignment w:val="center"/>
              <w:rPr>
                <w:rFonts w:ascii="宋体" w:cs="宋体"/>
                <w:sz w:val="20"/>
                <w:szCs w:val="20"/>
              </w:rPr>
            </w:pPr>
            <w:r>
              <w:rPr>
                <w:rFonts w:ascii="宋体" w:hAnsi="宋体" w:cs="宋体"/>
                <w:kern w:val="0"/>
                <w:sz w:val="20"/>
                <w:szCs w:val="20"/>
              </w:rPr>
              <w:t>13.</w:t>
            </w:r>
            <w:r>
              <w:rPr>
                <w:rFonts w:hint="eastAsia" w:ascii="宋体" w:hAnsi="宋体" w:cs="宋体"/>
                <w:kern w:val="0"/>
                <w:sz w:val="20"/>
                <w:szCs w:val="20"/>
              </w:rPr>
              <w:t>食品安全企业标准备案；</w:t>
            </w:r>
          </w:p>
          <w:p>
            <w:pPr>
              <w:widowControl/>
              <w:jc w:val="left"/>
              <w:textAlignment w:val="center"/>
              <w:rPr>
                <w:rFonts w:ascii="宋体" w:cs="宋体"/>
                <w:sz w:val="20"/>
                <w:szCs w:val="20"/>
              </w:rPr>
            </w:pPr>
            <w:r>
              <w:rPr>
                <w:rFonts w:ascii="宋体" w:hAnsi="宋体" w:cs="宋体"/>
                <w:kern w:val="0"/>
                <w:sz w:val="20"/>
                <w:szCs w:val="20"/>
              </w:rPr>
              <w:t>14.</w:t>
            </w:r>
            <w:r>
              <w:rPr>
                <w:rFonts w:hint="eastAsia" w:ascii="宋体" w:hAnsi="宋体" w:cs="宋体"/>
                <w:kern w:val="0"/>
                <w:sz w:val="20"/>
                <w:szCs w:val="20"/>
              </w:rPr>
              <w:t>乙类公共场所备案；</w:t>
            </w:r>
          </w:p>
          <w:p>
            <w:pPr>
              <w:widowControl/>
              <w:jc w:val="left"/>
              <w:textAlignment w:val="center"/>
              <w:rPr>
                <w:rFonts w:ascii="宋体" w:cs="宋体"/>
                <w:sz w:val="20"/>
                <w:szCs w:val="20"/>
              </w:rPr>
            </w:pPr>
            <w:r>
              <w:rPr>
                <w:rFonts w:ascii="宋体" w:hAnsi="宋体" w:cs="宋体"/>
                <w:kern w:val="0"/>
                <w:sz w:val="20"/>
                <w:szCs w:val="20"/>
              </w:rPr>
              <w:t>15.</w:t>
            </w:r>
            <w:r>
              <w:rPr>
                <w:rFonts w:hint="eastAsia" w:ascii="宋体" w:hAnsi="宋体" w:cs="宋体"/>
                <w:kern w:val="0"/>
                <w:sz w:val="20"/>
                <w:szCs w:val="20"/>
              </w:rPr>
              <w:t>消毒产品卫生安全评价报告备案。</w:t>
            </w:r>
          </w:p>
        </w:tc>
        <w:tc>
          <w:tcPr>
            <w:tcW w:w="2454"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每一项服务事项名称、设立依据、服务对象、行使层级</w:t>
            </w:r>
          </w:p>
        </w:tc>
        <w:tc>
          <w:tcPr>
            <w:tcW w:w="1977"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《中华人民共和国政府信息公开条例》（国务院令第</w:t>
            </w:r>
            <w:r>
              <w:rPr>
                <w:rFonts w:ascii="宋体" w:hAnsi="宋体" w:cs="宋体"/>
                <w:kern w:val="0"/>
                <w:sz w:val="20"/>
                <w:szCs w:val="20"/>
              </w:rPr>
              <w:t>711</w:t>
            </w:r>
            <w:r>
              <w:rPr>
                <w:rFonts w:hint="eastAsia" w:ascii="宋体" w:hAnsi="宋体" w:cs="宋体"/>
                <w:kern w:val="0"/>
                <w:sz w:val="20"/>
                <w:szCs w:val="20"/>
              </w:rPr>
              <w:t>号）、《四川省公共服务事项目录（</w:t>
            </w:r>
            <w:r>
              <w:rPr>
                <w:rFonts w:ascii="宋体" w:hAnsi="宋体" w:cs="宋体"/>
                <w:kern w:val="0"/>
                <w:sz w:val="20"/>
                <w:szCs w:val="20"/>
              </w:rPr>
              <w:t>2018</w:t>
            </w:r>
            <w:r>
              <w:rPr>
                <w:rFonts w:hint="eastAsia" w:ascii="宋体" w:hAnsi="宋体" w:cs="宋体"/>
                <w:kern w:val="0"/>
                <w:sz w:val="20"/>
                <w:szCs w:val="20"/>
              </w:rPr>
              <w:t>年版）》</w:t>
            </w:r>
          </w:p>
        </w:tc>
        <w:tc>
          <w:tcPr>
            <w:tcW w:w="1652"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p>
          <w:p>
            <w:pPr>
              <w:widowControl/>
              <w:jc w:val="left"/>
              <w:textAlignment w:val="center"/>
              <w:rPr>
                <w:rFonts w:ascii="宋体" w:cs="宋体"/>
                <w:sz w:val="20"/>
                <w:szCs w:val="20"/>
              </w:rPr>
            </w:pPr>
            <w:r>
              <w:rPr>
                <w:rFonts w:ascii="宋体" w:hAnsi="宋体" w:cs="宋体"/>
                <w:sz w:val="20"/>
                <w:szCs w:val="20"/>
              </w:rPr>
              <w:t>1.</w:t>
            </w:r>
            <w:r>
              <w:rPr>
                <w:rFonts w:hint="eastAsia" w:ascii="宋体" w:hAnsi="宋体" w:cs="宋体"/>
                <w:sz w:val="20"/>
                <w:szCs w:val="20"/>
              </w:rPr>
              <w:t>市卫生和计划生育监督执法支队</w:t>
            </w:r>
          </w:p>
          <w:p>
            <w:pPr>
              <w:widowControl/>
              <w:jc w:val="left"/>
              <w:textAlignment w:val="center"/>
              <w:rPr>
                <w:rFonts w:ascii="宋体" w:cs="宋体"/>
                <w:sz w:val="20"/>
                <w:szCs w:val="20"/>
              </w:rPr>
            </w:pPr>
            <w:r>
              <w:rPr>
                <w:rFonts w:ascii="宋体" w:hAnsi="宋体" w:cs="宋体"/>
                <w:sz w:val="20"/>
                <w:szCs w:val="20"/>
              </w:rPr>
              <w:t>2.</w:t>
            </w:r>
            <w:r>
              <w:rPr>
                <w:rFonts w:hint="eastAsia" w:ascii="宋体" w:hAnsi="宋体" w:cs="宋体"/>
                <w:sz w:val="20"/>
                <w:szCs w:val="20"/>
              </w:rPr>
              <w:t>人事科教科</w:t>
            </w:r>
          </w:p>
          <w:p>
            <w:pPr>
              <w:widowControl/>
              <w:jc w:val="left"/>
              <w:textAlignment w:val="center"/>
              <w:rPr>
                <w:rFonts w:ascii="宋体" w:cs="宋体"/>
                <w:sz w:val="20"/>
                <w:szCs w:val="20"/>
              </w:rPr>
            </w:pPr>
            <w:r>
              <w:rPr>
                <w:rFonts w:ascii="宋体" w:hAnsi="宋体" w:cs="宋体"/>
                <w:sz w:val="20"/>
                <w:szCs w:val="20"/>
              </w:rPr>
              <w:t>3.</w:t>
            </w:r>
            <w:r>
              <w:rPr>
                <w:rFonts w:hint="eastAsia" w:ascii="宋体" w:hAnsi="宋体" w:cs="宋体"/>
                <w:sz w:val="20"/>
                <w:szCs w:val="20"/>
              </w:rPr>
              <w:t>人事科教科</w:t>
            </w:r>
          </w:p>
          <w:p>
            <w:pPr>
              <w:widowControl/>
              <w:jc w:val="left"/>
              <w:textAlignment w:val="center"/>
              <w:rPr>
                <w:rFonts w:ascii="宋体" w:cs="宋体"/>
                <w:sz w:val="20"/>
                <w:szCs w:val="20"/>
              </w:rPr>
            </w:pPr>
            <w:r>
              <w:rPr>
                <w:rFonts w:ascii="宋体" w:hAnsi="宋体" w:cs="宋体"/>
                <w:sz w:val="20"/>
                <w:szCs w:val="20"/>
              </w:rPr>
              <w:t>4.</w:t>
            </w:r>
            <w:r>
              <w:rPr>
                <w:rFonts w:hint="eastAsia" w:ascii="宋体" w:hAnsi="宋体" w:cs="宋体"/>
                <w:sz w:val="20"/>
                <w:szCs w:val="20"/>
              </w:rPr>
              <w:t>市健康教育和卫生管理中心</w:t>
            </w:r>
          </w:p>
          <w:p>
            <w:pPr>
              <w:widowControl/>
              <w:jc w:val="left"/>
              <w:textAlignment w:val="center"/>
              <w:rPr>
                <w:rFonts w:ascii="宋体" w:cs="宋体"/>
                <w:sz w:val="20"/>
                <w:szCs w:val="20"/>
              </w:rPr>
            </w:pPr>
            <w:r>
              <w:rPr>
                <w:rFonts w:ascii="宋体" w:hAnsi="宋体" w:cs="宋体"/>
                <w:sz w:val="20"/>
                <w:szCs w:val="20"/>
              </w:rPr>
              <w:t>5.</w:t>
            </w:r>
            <w:r>
              <w:rPr>
                <w:rFonts w:hint="eastAsia" w:ascii="宋体" w:hAnsi="宋体" w:cs="宋体"/>
                <w:sz w:val="20"/>
                <w:szCs w:val="20"/>
              </w:rPr>
              <w:t>市健康教育和卫生管理中心</w:t>
            </w:r>
          </w:p>
          <w:p>
            <w:pPr>
              <w:widowControl/>
              <w:jc w:val="left"/>
              <w:textAlignment w:val="center"/>
              <w:rPr>
                <w:rFonts w:ascii="宋体" w:cs="宋体"/>
                <w:sz w:val="20"/>
                <w:szCs w:val="20"/>
              </w:rPr>
            </w:pPr>
            <w:r>
              <w:rPr>
                <w:rFonts w:ascii="宋体" w:hAnsi="宋体" w:cs="宋体"/>
                <w:sz w:val="20"/>
                <w:szCs w:val="20"/>
              </w:rPr>
              <w:t>6.</w:t>
            </w:r>
            <w:r>
              <w:rPr>
                <w:rFonts w:hint="eastAsia" w:ascii="宋体" w:hAnsi="宋体" w:cs="宋体"/>
                <w:sz w:val="20"/>
                <w:szCs w:val="20"/>
              </w:rPr>
              <w:t>疾病预防控制科</w:t>
            </w:r>
          </w:p>
          <w:p>
            <w:pPr>
              <w:widowControl/>
              <w:jc w:val="left"/>
              <w:textAlignment w:val="center"/>
              <w:rPr>
                <w:rFonts w:ascii="宋体" w:cs="宋体"/>
                <w:sz w:val="20"/>
                <w:szCs w:val="20"/>
              </w:rPr>
            </w:pPr>
            <w:r>
              <w:rPr>
                <w:rFonts w:ascii="宋体" w:hAnsi="宋体" w:cs="宋体"/>
                <w:sz w:val="20"/>
                <w:szCs w:val="20"/>
              </w:rPr>
              <w:t>7.</w:t>
            </w:r>
            <w:r>
              <w:rPr>
                <w:rFonts w:hint="eastAsia" w:ascii="宋体" w:hAnsi="宋体" w:cs="宋体"/>
                <w:sz w:val="20"/>
                <w:szCs w:val="20"/>
              </w:rPr>
              <w:t>人口监测与家庭发展科</w:t>
            </w:r>
          </w:p>
          <w:p>
            <w:pPr>
              <w:widowControl/>
              <w:jc w:val="left"/>
              <w:textAlignment w:val="center"/>
              <w:rPr>
                <w:rFonts w:ascii="宋体" w:cs="宋体"/>
                <w:sz w:val="20"/>
                <w:szCs w:val="20"/>
              </w:rPr>
            </w:pPr>
            <w:r>
              <w:rPr>
                <w:rFonts w:ascii="宋体" w:hAnsi="宋体" w:cs="宋体"/>
                <w:sz w:val="20"/>
                <w:szCs w:val="20"/>
              </w:rPr>
              <w:t>8.</w:t>
            </w:r>
            <w:r>
              <w:rPr>
                <w:rFonts w:hint="eastAsia" w:ascii="宋体" w:hAnsi="宋体" w:cs="宋体"/>
                <w:sz w:val="20"/>
                <w:szCs w:val="20"/>
              </w:rPr>
              <w:t>行政审批科</w:t>
            </w:r>
          </w:p>
          <w:p>
            <w:pPr>
              <w:widowControl/>
              <w:jc w:val="left"/>
              <w:textAlignment w:val="center"/>
              <w:rPr>
                <w:rFonts w:ascii="宋体" w:cs="宋体"/>
                <w:sz w:val="20"/>
                <w:szCs w:val="20"/>
              </w:rPr>
            </w:pPr>
            <w:r>
              <w:rPr>
                <w:rFonts w:ascii="宋体" w:hAnsi="宋体" w:cs="宋体"/>
                <w:sz w:val="20"/>
                <w:szCs w:val="20"/>
              </w:rPr>
              <w:t>9.</w:t>
            </w:r>
            <w:r>
              <w:rPr>
                <w:rFonts w:hint="eastAsia" w:ascii="宋体" w:hAnsi="宋体" w:cs="宋体"/>
                <w:sz w:val="20"/>
                <w:szCs w:val="20"/>
              </w:rPr>
              <w:t>行政审批科</w:t>
            </w:r>
          </w:p>
          <w:p>
            <w:pPr>
              <w:widowControl/>
              <w:jc w:val="left"/>
              <w:textAlignment w:val="center"/>
              <w:rPr>
                <w:rFonts w:ascii="宋体" w:cs="宋体"/>
                <w:sz w:val="20"/>
                <w:szCs w:val="20"/>
              </w:rPr>
            </w:pPr>
            <w:r>
              <w:rPr>
                <w:rFonts w:ascii="宋体" w:hAnsi="宋体" w:cs="宋体"/>
                <w:sz w:val="20"/>
                <w:szCs w:val="20"/>
              </w:rPr>
              <w:t>10.</w:t>
            </w:r>
            <w:r>
              <w:rPr>
                <w:rFonts w:hint="eastAsia" w:ascii="宋体" w:hAnsi="宋体" w:cs="宋体"/>
                <w:sz w:val="20"/>
                <w:szCs w:val="20"/>
              </w:rPr>
              <w:t>医政科、中医科</w:t>
            </w:r>
          </w:p>
          <w:p>
            <w:pPr>
              <w:widowControl/>
              <w:jc w:val="left"/>
              <w:textAlignment w:val="center"/>
              <w:rPr>
                <w:rFonts w:ascii="宋体" w:cs="宋体"/>
                <w:sz w:val="20"/>
                <w:szCs w:val="20"/>
              </w:rPr>
            </w:pPr>
            <w:r>
              <w:rPr>
                <w:rFonts w:ascii="宋体" w:hAnsi="宋体" w:cs="宋体"/>
                <w:sz w:val="20"/>
                <w:szCs w:val="20"/>
              </w:rPr>
              <w:t>11.</w:t>
            </w:r>
            <w:r>
              <w:rPr>
                <w:rFonts w:hint="eastAsia" w:ascii="宋体" w:hAnsi="宋体" w:cs="宋体"/>
                <w:sz w:val="20"/>
                <w:szCs w:val="20"/>
              </w:rPr>
              <w:t>医政科、中医科</w:t>
            </w:r>
          </w:p>
          <w:p>
            <w:pPr>
              <w:widowControl/>
              <w:jc w:val="left"/>
              <w:textAlignment w:val="center"/>
              <w:rPr>
                <w:rFonts w:ascii="宋体" w:cs="宋体"/>
                <w:sz w:val="20"/>
                <w:szCs w:val="20"/>
              </w:rPr>
            </w:pPr>
            <w:r>
              <w:rPr>
                <w:rFonts w:ascii="宋体" w:hAnsi="宋体" w:cs="宋体"/>
                <w:sz w:val="20"/>
                <w:szCs w:val="20"/>
              </w:rPr>
              <w:t>12.</w:t>
            </w:r>
            <w:r>
              <w:rPr>
                <w:rFonts w:hint="eastAsia" w:ascii="宋体" w:hAnsi="宋体" w:cs="宋体"/>
                <w:sz w:val="20"/>
                <w:szCs w:val="20"/>
              </w:rPr>
              <w:t>医政科、中医科</w:t>
            </w:r>
          </w:p>
          <w:p>
            <w:pPr>
              <w:widowControl/>
              <w:jc w:val="left"/>
              <w:textAlignment w:val="center"/>
              <w:rPr>
                <w:rFonts w:ascii="宋体" w:cs="宋体"/>
                <w:sz w:val="20"/>
                <w:szCs w:val="20"/>
              </w:rPr>
            </w:pPr>
            <w:r>
              <w:rPr>
                <w:rFonts w:ascii="宋体" w:hAnsi="宋体" w:cs="宋体"/>
                <w:sz w:val="20"/>
                <w:szCs w:val="20"/>
              </w:rPr>
              <w:t>13.</w:t>
            </w:r>
            <w:r>
              <w:rPr>
                <w:rFonts w:hint="eastAsia" w:ascii="宋体" w:hAnsi="宋体" w:cs="宋体"/>
                <w:sz w:val="20"/>
                <w:szCs w:val="20"/>
              </w:rPr>
              <w:t>市卫生和计划生育监督执法支队</w:t>
            </w:r>
          </w:p>
          <w:p>
            <w:pPr>
              <w:widowControl/>
              <w:jc w:val="left"/>
              <w:textAlignment w:val="center"/>
              <w:rPr>
                <w:rFonts w:ascii="宋体" w:cs="宋体"/>
                <w:sz w:val="20"/>
                <w:szCs w:val="20"/>
              </w:rPr>
            </w:pPr>
            <w:r>
              <w:rPr>
                <w:rFonts w:ascii="宋体" w:hAnsi="宋体" w:cs="宋体"/>
                <w:sz w:val="20"/>
                <w:szCs w:val="20"/>
              </w:rPr>
              <w:t>14.</w:t>
            </w:r>
            <w:r>
              <w:rPr>
                <w:rFonts w:hint="eastAsia" w:ascii="宋体" w:hAnsi="宋体" w:cs="宋体"/>
                <w:sz w:val="20"/>
                <w:szCs w:val="20"/>
              </w:rPr>
              <w:t>行政审批科</w:t>
            </w:r>
          </w:p>
          <w:p>
            <w:pPr>
              <w:widowControl/>
              <w:jc w:val="left"/>
              <w:textAlignment w:val="center"/>
              <w:rPr>
                <w:rFonts w:ascii="宋体" w:cs="宋体"/>
                <w:sz w:val="20"/>
                <w:szCs w:val="20"/>
              </w:rPr>
            </w:pPr>
            <w:r>
              <w:rPr>
                <w:rFonts w:ascii="宋体" w:hAnsi="宋体" w:cs="宋体"/>
                <w:sz w:val="20"/>
                <w:szCs w:val="20"/>
              </w:rPr>
              <w:t>15.</w:t>
            </w:r>
            <w:r>
              <w:rPr>
                <w:rFonts w:hint="eastAsia" w:ascii="宋体" w:hAnsi="宋体" w:cs="宋体"/>
                <w:sz w:val="20"/>
                <w:szCs w:val="20"/>
              </w:rPr>
              <w:t>市卫生和计划生育监督执法支队</w:t>
            </w:r>
          </w:p>
          <w:p>
            <w:pPr>
              <w:widowControl/>
              <w:jc w:val="left"/>
              <w:textAlignment w:val="center"/>
              <w:rPr>
                <w:rFonts w:ascii="宋体" w:cs="宋体"/>
                <w:sz w:val="20"/>
                <w:szCs w:val="20"/>
              </w:rPr>
            </w:pPr>
          </w:p>
          <w:p>
            <w:pPr>
              <w:widowControl/>
              <w:jc w:val="left"/>
              <w:textAlignment w:val="center"/>
              <w:rPr>
                <w:rFonts w:ascii="宋体" w:cs="宋体"/>
                <w:sz w:val="20"/>
                <w:szCs w:val="20"/>
              </w:rPr>
            </w:pPr>
          </w:p>
          <w:p>
            <w:pPr>
              <w:widowControl/>
              <w:jc w:val="left"/>
              <w:textAlignment w:val="center"/>
              <w:rPr>
                <w:rFonts w:ascii="宋体" w:cs="宋体"/>
                <w:sz w:val="20"/>
                <w:szCs w:val="20"/>
              </w:rPr>
            </w:pPr>
          </w:p>
        </w:tc>
        <w:tc>
          <w:tcPr>
            <w:tcW w:w="866"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信息形成（变更）</w:t>
            </w:r>
            <w:r>
              <w:rPr>
                <w:rFonts w:ascii="宋体" w:hAnsi="宋体" w:cs="宋体"/>
                <w:kern w:val="0"/>
                <w:sz w:val="20"/>
                <w:szCs w:val="20"/>
              </w:rPr>
              <w:t>5</w:t>
            </w:r>
            <w:r>
              <w:rPr>
                <w:rFonts w:hint="eastAsia" w:ascii="宋体" w:hAnsi="宋体" w:cs="宋体"/>
                <w:kern w:val="0"/>
                <w:sz w:val="20"/>
                <w:szCs w:val="20"/>
              </w:rPr>
              <w:t>个工作日内</w:t>
            </w:r>
          </w:p>
        </w:tc>
        <w:tc>
          <w:tcPr>
            <w:tcW w:w="3889"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■政府网站</w:t>
            </w:r>
            <w:r>
              <w:rPr>
                <w:rFonts w:ascii="宋体" w:hAnsi="宋体" w:cs="宋体"/>
                <w:kern w:val="0"/>
                <w:sz w:val="20"/>
                <w:szCs w:val="20"/>
              </w:rPr>
              <w:t xml:space="preserve">       </w:t>
            </w:r>
            <w:r>
              <w:rPr>
                <w:rFonts w:hint="eastAsia" w:ascii="宋体" w:hAnsi="宋体" w:cs="宋体"/>
                <w:kern w:val="0"/>
                <w:sz w:val="20"/>
                <w:szCs w:val="20"/>
              </w:rPr>
              <w:t>□政府公报</w:t>
            </w:r>
            <w:r>
              <w:rPr>
                <w:rFonts w:ascii="宋体" w:cs="宋体"/>
                <w:kern w:val="0"/>
                <w:sz w:val="20"/>
                <w:szCs w:val="20"/>
              </w:rPr>
              <w:br w:type="textWrapping"/>
            </w:r>
            <w:r>
              <w:rPr>
                <w:rFonts w:hint="eastAsia" w:ascii="宋体" w:hAnsi="宋体" w:cs="宋体"/>
                <w:kern w:val="0"/>
                <w:sz w:val="20"/>
                <w:szCs w:val="20"/>
              </w:rPr>
              <w:t>□政务微博</w:t>
            </w:r>
            <w:r>
              <w:rPr>
                <w:rFonts w:ascii="宋体" w:hAnsi="宋体" w:cs="宋体"/>
                <w:kern w:val="0"/>
                <w:sz w:val="20"/>
                <w:szCs w:val="20"/>
              </w:rPr>
              <w:t xml:space="preserve">       </w:t>
            </w:r>
            <w:r>
              <w:rPr>
                <w:rFonts w:hint="eastAsia" w:ascii="宋体" w:hAnsi="宋体" w:cs="宋体"/>
                <w:kern w:val="0"/>
                <w:sz w:val="20"/>
                <w:szCs w:val="20"/>
              </w:rPr>
              <w:t>□政务微信</w:t>
            </w:r>
            <w:r>
              <w:rPr>
                <w:rFonts w:ascii="宋体" w:cs="宋体"/>
                <w:kern w:val="0"/>
                <w:sz w:val="20"/>
                <w:szCs w:val="20"/>
              </w:rPr>
              <w:br w:type="textWrapping"/>
            </w:r>
            <w:r>
              <w:rPr>
                <w:rFonts w:hint="eastAsia" w:ascii="宋体" w:hAnsi="宋体" w:cs="宋体"/>
                <w:kern w:val="0"/>
                <w:sz w:val="20"/>
                <w:szCs w:val="20"/>
              </w:rPr>
              <w:t>□移动客户端</w:t>
            </w:r>
            <w:r>
              <w:rPr>
                <w:rFonts w:ascii="宋体" w:hAnsi="宋体" w:cs="宋体"/>
                <w:kern w:val="0"/>
                <w:sz w:val="20"/>
                <w:szCs w:val="20"/>
              </w:rPr>
              <w:t xml:space="preserve">     </w:t>
            </w:r>
            <w:r>
              <w:rPr>
                <w:rFonts w:hint="eastAsia" w:ascii="宋体" w:hAnsi="宋体" w:cs="宋体"/>
                <w:kern w:val="0"/>
                <w:sz w:val="20"/>
                <w:szCs w:val="20"/>
              </w:rPr>
              <w:t>□微视</w:t>
            </w:r>
            <w:r>
              <w:rPr>
                <w:rFonts w:ascii="宋体" w:cs="宋体"/>
                <w:kern w:val="0"/>
                <w:sz w:val="20"/>
                <w:szCs w:val="20"/>
              </w:rPr>
              <w:br w:type="textWrapping"/>
            </w:r>
            <w:r>
              <w:rPr>
                <w:rFonts w:hint="eastAsia" w:ascii="宋体" w:hAnsi="宋体" w:cs="宋体"/>
                <w:kern w:val="0"/>
                <w:sz w:val="20"/>
                <w:szCs w:val="20"/>
              </w:rPr>
              <w:t>□手机短信推送</w:t>
            </w:r>
            <w:r>
              <w:rPr>
                <w:rFonts w:ascii="宋体" w:hAnsi="宋体" w:cs="宋体"/>
                <w:kern w:val="0"/>
                <w:sz w:val="20"/>
                <w:szCs w:val="20"/>
              </w:rPr>
              <w:t xml:space="preserve">   </w:t>
            </w:r>
            <w:r>
              <w:rPr>
                <w:rFonts w:hint="eastAsia" w:ascii="宋体" w:hAnsi="宋体" w:cs="宋体"/>
                <w:kern w:val="0"/>
                <w:sz w:val="20"/>
                <w:szCs w:val="20"/>
              </w:rPr>
              <w:t>□电视</w:t>
            </w:r>
            <w:r>
              <w:rPr>
                <w:rFonts w:ascii="宋体" w:cs="宋体"/>
                <w:kern w:val="0"/>
                <w:sz w:val="20"/>
                <w:szCs w:val="20"/>
              </w:rPr>
              <w:br w:type="textWrapping"/>
            </w:r>
            <w:r>
              <w:rPr>
                <w:rFonts w:hint="eastAsia" w:ascii="宋体" w:hAnsi="宋体" w:cs="宋体"/>
                <w:kern w:val="0"/>
                <w:sz w:val="20"/>
                <w:szCs w:val="20"/>
              </w:rPr>
              <w:t>□广播</w:t>
            </w:r>
            <w:r>
              <w:rPr>
                <w:rFonts w:ascii="宋体" w:hAnsi="宋体" w:cs="宋体"/>
                <w:kern w:val="0"/>
                <w:sz w:val="20"/>
                <w:szCs w:val="20"/>
              </w:rPr>
              <w:t xml:space="preserve">           </w:t>
            </w:r>
            <w:r>
              <w:rPr>
                <w:rFonts w:hint="eastAsia" w:ascii="宋体" w:hAnsi="宋体" w:cs="宋体"/>
                <w:kern w:val="0"/>
                <w:sz w:val="20"/>
                <w:szCs w:val="20"/>
              </w:rPr>
              <w:t>□报刊</w:t>
            </w:r>
            <w:r>
              <w:rPr>
                <w:rFonts w:ascii="宋体" w:cs="宋体"/>
                <w:kern w:val="0"/>
                <w:sz w:val="20"/>
                <w:szCs w:val="20"/>
              </w:rPr>
              <w:br w:type="textWrapping"/>
            </w:r>
            <w:r>
              <w:rPr>
                <w:rFonts w:hint="eastAsia" w:ascii="宋体" w:hAnsi="宋体" w:cs="宋体"/>
                <w:kern w:val="0"/>
                <w:sz w:val="20"/>
                <w:szCs w:val="20"/>
              </w:rPr>
              <w:t>□信息公告栏</w:t>
            </w:r>
            <w:r>
              <w:rPr>
                <w:rFonts w:ascii="宋体" w:hAnsi="宋体" w:cs="宋体"/>
                <w:kern w:val="0"/>
                <w:sz w:val="20"/>
                <w:szCs w:val="20"/>
              </w:rPr>
              <w:t xml:space="preserve">     </w:t>
            </w:r>
            <w:r>
              <w:rPr>
                <w:rFonts w:hint="eastAsia" w:ascii="宋体" w:hAnsi="宋体" w:cs="宋体"/>
                <w:kern w:val="0"/>
                <w:sz w:val="20"/>
                <w:szCs w:val="20"/>
              </w:rPr>
              <w:t>□电子信息屏</w:t>
            </w:r>
            <w:r>
              <w:rPr>
                <w:rFonts w:ascii="宋体" w:cs="宋体"/>
                <w:kern w:val="0"/>
                <w:sz w:val="20"/>
                <w:szCs w:val="20"/>
              </w:rPr>
              <w:br w:type="textWrapping"/>
            </w:r>
            <w:r>
              <w:rPr>
                <w:rFonts w:hint="eastAsia" w:ascii="宋体" w:hAnsi="宋体" w:cs="宋体"/>
                <w:kern w:val="0"/>
                <w:sz w:val="20"/>
                <w:szCs w:val="20"/>
              </w:rPr>
              <w:t>■政务服务中心（行政审批局）</w:t>
            </w:r>
            <w:r>
              <w:rPr>
                <w:rFonts w:ascii="宋体" w:cs="宋体"/>
                <w:kern w:val="0"/>
                <w:sz w:val="20"/>
                <w:szCs w:val="20"/>
              </w:rPr>
              <w:br w:type="textWrapping"/>
            </w:r>
            <w:r>
              <w:rPr>
                <w:rFonts w:hint="eastAsia" w:ascii="宋体" w:hAnsi="宋体" w:cs="宋体"/>
                <w:kern w:val="0"/>
                <w:sz w:val="20"/>
                <w:szCs w:val="20"/>
              </w:rPr>
              <w:t>□便民服务中心</w:t>
            </w:r>
            <w:r>
              <w:rPr>
                <w:rFonts w:ascii="宋体" w:hAnsi="宋体" w:cs="宋体"/>
                <w:kern w:val="0"/>
                <w:sz w:val="20"/>
                <w:szCs w:val="20"/>
              </w:rPr>
              <w:t xml:space="preserve">   </w:t>
            </w:r>
            <w:r>
              <w:rPr>
                <w:rFonts w:hint="eastAsia" w:ascii="宋体" w:hAnsi="宋体" w:cs="宋体"/>
                <w:kern w:val="0"/>
                <w:sz w:val="20"/>
                <w:szCs w:val="20"/>
              </w:rPr>
              <w:t>□便民服务点（室）</w:t>
            </w:r>
            <w:r>
              <w:rPr>
                <w:rFonts w:ascii="宋体" w:cs="宋体"/>
                <w:kern w:val="0"/>
                <w:sz w:val="20"/>
                <w:szCs w:val="20"/>
              </w:rPr>
              <w:br w:type="textWrapping"/>
            </w:r>
            <w:r>
              <w:rPr>
                <w:rFonts w:hint="eastAsia" w:ascii="宋体" w:hAnsi="宋体" w:cs="宋体"/>
                <w:kern w:val="0"/>
                <w:sz w:val="20"/>
                <w:szCs w:val="20"/>
              </w:rPr>
              <w:t>□图书馆</w:t>
            </w:r>
            <w:r>
              <w:rPr>
                <w:rFonts w:ascii="宋体" w:hAnsi="宋体" w:cs="宋体"/>
                <w:kern w:val="0"/>
                <w:sz w:val="20"/>
                <w:szCs w:val="20"/>
              </w:rPr>
              <w:t xml:space="preserve">         </w:t>
            </w:r>
            <w:r>
              <w:rPr>
                <w:rFonts w:hint="eastAsia" w:ascii="宋体" w:hAnsi="宋体" w:cs="宋体"/>
                <w:kern w:val="0"/>
                <w:sz w:val="20"/>
                <w:szCs w:val="20"/>
              </w:rPr>
              <w:t>□档案馆</w:t>
            </w:r>
            <w:r>
              <w:rPr>
                <w:rFonts w:ascii="宋体" w:cs="宋体"/>
                <w:kern w:val="0"/>
                <w:sz w:val="20"/>
                <w:szCs w:val="20"/>
              </w:rPr>
              <w:br w:type="textWrapping"/>
            </w:r>
            <w:r>
              <w:rPr>
                <w:rFonts w:hint="eastAsia" w:ascii="宋体" w:hAnsi="宋体" w:cs="宋体"/>
                <w:kern w:val="0"/>
                <w:sz w:val="20"/>
                <w:szCs w:val="20"/>
              </w:rPr>
              <w:t>□其他</w:t>
            </w:r>
          </w:p>
        </w:tc>
        <w:tc>
          <w:tcPr>
            <w:tcW w:w="1690"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ascii="宋体" w:cs="宋体"/>
                <w:kern w:val="0"/>
                <w:sz w:val="20"/>
                <w:szCs w:val="20"/>
              </w:rPr>
              <w:br w:type="textWrapping"/>
            </w:r>
            <w:r>
              <w:rPr>
                <w:rFonts w:hint="eastAsia" w:ascii="宋体" w:hAnsi="宋体" w:cs="宋体"/>
                <w:kern w:val="0"/>
                <w:sz w:val="20"/>
                <w:szCs w:val="20"/>
              </w:rPr>
              <w:t>■全文发布</w:t>
            </w:r>
            <w:r>
              <w:rPr>
                <w:rFonts w:ascii="宋体" w:cs="宋体"/>
                <w:kern w:val="0"/>
                <w:sz w:val="20"/>
                <w:szCs w:val="20"/>
              </w:rPr>
              <w:br w:type="textWrapping"/>
            </w:r>
            <w:r>
              <w:rPr>
                <w:rFonts w:hint="eastAsia" w:ascii="宋体" w:hAnsi="Wingdings 2" w:cs="宋体"/>
                <w:kern w:val="0"/>
                <w:sz w:val="20"/>
                <w:szCs w:val="20"/>
              </w:rPr>
              <w:sym w:font="Wingdings 2" w:char="F0A3"/>
            </w:r>
            <w:r>
              <w:rPr>
                <w:rFonts w:hint="eastAsia" w:ascii="宋体" w:hAnsi="宋体" w:cs="宋体"/>
                <w:kern w:val="0"/>
                <w:sz w:val="20"/>
                <w:szCs w:val="20"/>
              </w:rPr>
              <w:t>区分处理后后发布</w:t>
            </w:r>
          </w:p>
        </w:tc>
        <w:tc>
          <w:tcPr>
            <w:tcW w:w="1212"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社会</w:t>
            </w:r>
          </w:p>
        </w:tc>
        <w:tc>
          <w:tcPr>
            <w:tcW w:w="1784"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kern w:val="0"/>
                <w:sz w:val="20"/>
                <w:szCs w:val="20"/>
              </w:rPr>
            </w:pPr>
            <w:r>
              <w:rPr>
                <w:rFonts w:hint="eastAsia" w:ascii="宋体" w:hAnsi="宋体" w:cs="宋体"/>
                <w:kern w:val="0"/>
                <w:sz w:val="20"/>
                <w:szCs w:val="20"/>
              </w:rPr>
              <w:t>咨询电话：</w:t>
            </w:r>
            <w:r>
              <w:rPr>
                <w:rFonts w:ascii="宋体" w:cs="宋体"/>
                <w:kern w:val="0"/>
                <w:sz w:val="20"/>
                <w:szCs w:val="20"/>
              </w:rPr>
              <w:br w:type="textWrapping"/>
            </w:r>
            <w:r>
              <w:rPr>
                <w:rFonts w:ascii="宋体" w:hAnsi="宋体" w:cs="宋体"/>
                <w:kern w:val="0"/>
                <w:sz w:val="20"/>
                <w:szCs w:val="20"/>
              </w:rPr>
              <w:t>0827-5256661</w:t>
            </w:r>
            <w:r>
              <w:rPr>
                <w:rFonts w:ascii="宋体" w:hAnsi="宋体" w:cs="宋体"/>
                <w:kern w:val="0"/>
                <w:sz w:val="20"/>
                <w:szCs w:val="20"/>
              </w:rPr>
              <w:br w:type="textWrapping"/>
            </w:r>
            <w:r>
              <w:rPr>
                <w:rFonts w:hint="eastAsia" w:ascii="宋体" w:hAnsi="宋体" w:cs="宋体"/>
                <w:kern w:val="0"/>
                <w:sz w:val="20"/>
                <w:szCs w:val="20"/>
              </w:rPr>
              <w:t>监督举报电话：</w:t>
            </w:r>
          </w:p>
          <w:p>
            <w:pPr>
              <w:widowControl/>
              <w:jc w:val="left"/>
              <w:textAlignment w:val="center"/>
              <w:rPr>
                <w:rFonts w:ascii="宋体" w:cs="宋体"/>
                <w:sz w:val="20"/>
                <w:szCs w:val="20"/>
              </w:rPr>
            </w:pPr>
            <w:r>
              <w:rPr>
                <w:rFonts w:ascii="宋体" w:hAnsi="宋体" w:cs="宋体"/>
                <w:kern w:val="0"/>
                <w:sz w:val="20"/>
                <w:szCs w:val="20"/>
              </w:rPr>
              <w:t>0827-5256661</w:t>
            </w:r>
          </w:p>
        </w:tc>
      </w:tr>
      <w:tr>
        <w:tblPrEx>
          <w:tblCellMar>
            <w:top w:w="0" w:type="dxa"/>
            <w:left w:w="0" w:type="dxa"/>
            <w:bottom w:w="0" w:type="dxa"/>
            <w:right w:w="0" w:type="dxa"/>
          </w:tblCellMar>
        </w:tblPrEx>
        <w:trPr>
          <w:trHeight w:val="5901" w:hRule="atLeast"/>
        </w:trPr>
        <w:tc>
          <w:tcPr>
            <w:tcW w:w="1450" w:type="dxa"/>
            <w:tcBorders>
              <w:top w:val="nil"/>
              <w:left w:val="single" w:color="auto" w:sz="4" w:space="0"/>
              <w:bottom w:val="single" w:color="auto" w:sz="4" w:space="0"/>
              <w:right w:val="single" w:color="auto" w:sz="4" w:space="0"/>
            </w:tcBorders>
            <w:tcMar>
              <w:top w:w="10" w:type="dxa"/>
              <w:left w:w="10" w:type="dxa"/>
              <w:right w:w="10"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监管信息</w:t>
            </w:r>
          </w:p>
        </w:tc>
        <w:tc>
          <w:tcPr>
            <w:tcW w:w="3240"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双随机一公开</w:t>
            </w:r>
          </w:p>
        </w:tc>
        <w:tc>
          <w:tcPr>
            <w:tcW w:w="2454"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随机抽查事项清单；医疗卫生、公共卫生重点监督抽检结果</w:t>
            </w:r>
          </w:p>
        </w:tc>
        <w:tc>
          <w:tcPr>
            <w:tcW w:w="1977"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《中华人民共和国政府信息公开条例》（国务院令第</w:t>
            </w:r>
            <w:r>
              <w:rPr>
                <w:rFonts w:ascii="宋体" w:hAnsi="宋体" w:cs="宋体"/>
                <w:kern w:val="0"/>
                <w:sz w:val="20"/>
                <w:szCs w:val="20"/>
              </w:rPr>
              <w:t>711</w:t>
            </w:r>
            <w:r>
              <w:rPr>
                <w:rFonts w:hint="eastAsia" w:ascii="宋体" w:hAnsi="宋体" w:cs="宋体"/>
                <w:kern w:val="0"/>
                <w:sz w:val="20"/>
                <w:szCs w:val="20"/>
              </w:rPr>
              <w:t>号）</w:t>
            </w:r>
          </w:p>
        </w:tc>
        <w:tc>
          <w:tcPr>
            <w:tcW w:w="1652"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综合监督科</w:t>
            </w:r>
          </w:p>
        </w:tc>
        <w:tc>
          <w:tcPr>
            <w:tcW w:w="866"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信息形成（变更）</w:t>
            </w:r>
            <w:r>
              <w:rPr>
                <w:rFonts w:ascii="宋体" w:hAnsi="宋体" w:cs="宋体"/>
                <w:kern w:val="0"/>
                <w:sz w:val="20"/>
                <w:szCs w:val="20"/>
              </w:rPr>
              <w:t>5</w:t>
            </w:r>
            <w:r>
              <w:rPr>
                <w:rFonts w:hint="eastAsia" w:ascii="宋体" w:hAnsi="宋体" w:cs="宋体"/>
                <w:kern w:val="0"/>
                <w:sz w:val="20"/>
                <w:szCs w:val="20"/>
              </w:rPr>
              <w:t>个工作日内</w:t>
            </w:r>
          </w:p>
        </w:tc>
        <w:tc>
          <w:tcPr>
            <w:tcW w:w="3889"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■政府网站</w:t>
            </w:r>
            <w:r>
              <w:rPr>
                <w:rFonts w:ascii="宋体" w:hAnsi="宋体" w:cs="宋体"/>
                <w:kern w:val="0"/>
                <w:sz w:val="20"/>
                <w:szCs w:val="20"/>
              </w:rPr>
              <w:t xml:space="preserve">       </w:t>
            </w:r>
            <w:r>
              <w:rPr>
                <w:rFonts w:hint="eastAsia" w:ascii="宋体" w:hAnsi="宋体" w:cs="宋体"/>
                <w:kern w:val="0"/>
                <w:sz w:val="20"/>
                <w:szCs w:val="20"/>
              </w:rPr>
              <w:t>□政府公报</w:t>
            </w:r>
            <w:r>
              <w:rPr>
                <w:rFonts w:ascii="宋体" w:cs="宋体"/>
                <w:kern w:val="0"/>
                <w:sz w:val="20"/>
                <w:szCs w:val="20"/>
              </w:rPr>
              <w:br w:type="textWrapping"/>
            </w:r>
            <w:r>
              <w:rPr>
                <w:rFonts w:hint="eastAsia" w:ascii="宋体" w:hAnsi="宋体" w:cs="宋体"/>
                <w:kern w:val="0"/>
                <w:sz w:val="20"/>
                <w:szCs w:val="20"/>
              </w:rPr>
              <w:t>□政务微博</w:t>
            </w:r>
            <w:r>
              <w:rPr>
                <w:rFonts w:ascii="宋体" w:hAnsi="宋体" w:cs="宋体"/>
                <w:kern w:val="0"/>
                <w:sz w:val="20"/>
                <w:szCs w:val="20"/>
              </w:rPr>
              <w:t xml:space="preserve">       </w:t>
            </w:r>
            <w:r>
              <w:rPr>
                <w:rFonts w:hint="eastAsia" w:ascii="宋体" w:hAnsi="宋体" w:cs="宋体"/>
                <w:kern w:val="0"/>
                <w:sz w:val="20"/>
                <w:szCs w:val="20"/>
              </w:rPr>
              <w:t>□政务微信</w:t>
            </w:r>
            <w:r>
              <w:rPr>
                <w:rFonts w:ascii="宋体" w:cs="宋体"/>
                <w:kern w:val="0"/>
                <w:sz w:val="20"/>
                <w:szCs w:val="20"/>
              </w:rPr>
              <w:br w:type="textWrapping"/>
            </w:r>
            <w:r>
              <w:rPr>
                <w:rFonts w:hint="eastAsia" w:ascii="宋体" w:hAnsi="宋体" w:cs="宋体"/>
                <w:kern w:val="0"/>
                <w:sz w:val="20"/>
                <w:szCs w:val="20"/>
              </w:rPr>
              <w:t>□移动客户端</w:t>
            </w:r>
            <w:r>
              <w:rPr>
                <w:rFonts w:ascii="宋体" w:hAnsi="宋体" w:cs="宋体"/>
                <w:kern w:val="0"/>
                <w:sz w:val="20"/>
                <w:szCs w:val="20"/>
              </w:rPr>
              <w:t xml:space="preserve">     </w:t>
            </w:r>
            <w:r>
              <w:rPr>
                <w:rFonts w:hint="eastAsia" w:ascii="宋体" w:hAnsi="宋体" w:cs="宋体"/>
                <w:kern w:val="0"/>
                <w:sz w:val="20"/>
                <w:szCs w:val="20"/>
              </w:rPr>
              <w:t>□微视</w:t>
            </w:r>
            <w:r>
              <w:rPr>
                <w:rFonts w:ascii="宋体" w:cs="宋体"/>
                <w:kern w:val="0"/>
                <w:sz w:val="20"/>
                <w:szCs w:val="20"/>
              </w:rPr>
              <w:br w:type="textWrapping"/>
            </w:r>
            <w:r>
              <w:rPr>
                <w:rFonts w:hint="eastAsia" w:ascii="宋体" w:hAnsi="宋体" w:cs="宋体"/>
                <w:kern w:val="0"/>
                <w:sz w:val="20"/>
                <w:szCs w:val="20"/>
              </w:rPr>
              <w:t>□手机短信推送</w:t>
            </w:r>
            <w:r>
              <w:rPr>
                <w:rFonts w:ascii="宋体" w:hAnsi="宋体" w:cs="宋体"/>
                <w:kern w:val="0"/>
                <w:sz w:val="20"/>
                <w:szCs w:val="20"/>
              </w:rPr>
              <w:t xml:space="preserve">   </w:t>
            </w:r>
            <w:r>
              <w:rPr>
                <w:rFonts w:hint="eastAsia" w:ascii="宋体" w:hAnsi="宋体" w:cs="宋体"/>
                <w:kern w:val="0"/>
                <w:sz w:val="20"/>
                <w:szCs w:val="20"/>
              </w:rPr>
              <w:t>□电视</w:t>
            </w:r>
            <w:r>
              <w:rPr>
                <w:rFonts w:ascii="宋体" w:cs="宋体"/>
                <w:kern w:val="0"/>
                <w:sz w:val="20"/>
                <w:szCs w:val="20"/>
              </w:rPr>
              <w:br w:type="textWrapping"/>
            </w:r>
            <w:r>
              <w:rPr>
                <w:rFonts w:hint="eastAsia" w:ascii="宋体" w:hAnsi="宋体" w:cs="宋体"/>
                <w:kern w:val="0"/>
                <w:sz w:val="20"/>
                <w:szCs w:val="20"/>
              </w:rPr>
              <w:t>□广播</w:t>
            </w:r>
            <w:r>
              <w:rPr>
                <w:rFonts w:ascii="宋体" w:hAnsi="宋体" w:cs="宋体"/>
                <w:kern w:val="0"/>
                <w:sz w:val="20"/>
                <w:szCs w:val="20"/>
              </w:rPr>
              <w:t xml:space="preserve">           </w:t>
            </w:r>
            <w:r>
              <w:rPr>
                <w:rFonts w:hint="eastAsia" w:ascii="宋体" w:hAnsi="宋体" w:cs="宋体"/>
                <w:kern w:val="0"/>
                <w:sz w:val="20"/>
                <w:szCs w:val="20"/>
              </w:rPr>
              <w:t>□报刊</w:t>
            </w:r>
            <w:r>
              <w:rPr>
                <w:rFonts w:ascii="宋体" w:cs="宋体"/>
                <w:kern w:val="0"/>
                <w:sz w:val="20"/>
                <w:szCs w:val="20"/>
              </w:rPr>
              <w:br w:type="textWrapping"/>
            </w:r>
            <w:r>
              <w:rPr>
                <w:rFonts w:hint="eastAsia" w:ascii="宋体" w:hAnsi="宋体" w:cs="宋体"/>
                <w:kern w:val="0"/>
                <w:sz w:val="20"/>
                <w:szCs w:val="20"/>
              </w:rPr>
              <w:t>□信息公告栏</w:t>
            </w:r>
            <w:r>
              <w:rPr>
                <w:rFonts w:ascii="宋体" w:hAnsi="宋体" w:cs="宋体"/>
                <w:kern w:val="0"/>
                <w:sz w:val="20"/>
                <w:szCs w:val="20"/>
              </w:rPr>
              <w:t xml:space="preserve">     </w:t>
            </w:r>
            <w:r>
              <w:rPr>
                <w:rFonts w:hint="eastAsia" w:ascii="宋体" w:hAnsi="宋体" w:cs="宋体"/>
                <w:kern w:val="0"/>
                <w:sz w:val="20"/>
                <w:szCs w:val="20"/>
              </w:rPr>
              <w:t>□电子信息屏</w:t>
            </w:r>
            <w:r>
              <w:rPr>
                <w:rFonts w:ascii="宋体" w:cs="宋体"/>
                <w:kern w:val="0"/>
                <w:sz w:val="20"/>
                <w:szCs w:val="20"/>
              </w:rPr>
              <w:br w:type="textWrapping"/>
            </w:r>
            <w:r>
              <w:rPr>
                <w:rFonts w:hint="eastAsia" w:ascii="宋体" w:hAnsi="宋体" w:cs="宋体"/>
                <w:kern w:val="0"/>
                <w:sz w:val="20"/>
                <w:szCs w:val="20"/>
              </w:rPr>
              <w:t>□政务服务中心（行政审批局）</w:t>
            </w:r>
            <w:r>
              <w:rPr>
                <w:rFonts w:ascii="宋体" w:cs="宋体"/>
                <w:kern w:val="0"/>
                <w:sz w:val="20"/>
                <w:szCs w:val="20"/>
              </w:rPr>
              <w:br w:type="textWrapping"/>
            </w:r>
            <w:r>
              <w:rPr>
                <w:rFonts w:hint="eastAsia" w:ascii="宋体" w:hAnsi="宋体" w:cs="宋体"/>
                <w:kern w:val="0"/>
                <w:sz w:val="20"/>
                <w:szCs w:val="20"/>
              </w:rPr>
              <w:t>□便民服务中心</w:t>
            </w:r>
            <w:r>
              <w:rPr>
                <w:rFonts w:ascii="宋体" w:hAnsi="宋体" w:cs="宋体"/>
                <w:kern w:val="0"/>
                <w:sz w:val="20"/>
                <w:szCs w:val="20"/>
              </w:rPr>
              <w:t xml:space="preserve">   </w:t>
            </w:r>
            <w:r>
              <w:rPr>
                <w:rFonts w:hint="eastAsia" w:ascii="宋体" w:hAnsi="宋体" w:cs="宋体"/>
                <w:kern w:val="0"/>
                <w:sz w:val="20"/>
                <w:szCs w:val="20"/>
              </w:rPr>
              <w:t>□便民服务点（室）</w:t>
            </w:r>
            <w:r>
              <w:rPr>
                <w:rFonts w:ascii="宋体" w:cs="宋体"/>
                <w:kern w:val="0"/>
                <w:sz w:val="20"/>
                <w:szCs w:val="20"/>
              </w:rPr>
              <w:br w:type="textWrapping"/>
            </w:r>
            <w:r>
              <w:rPr>
                <w:rFonts w:hint="eastAsia" w:ascii="宋体" w:hAnsi="宋体" w:cs="宋体"/>
                <w:kern w:val="0"/>
                <w:sz w:val="20"/>
                <w:szCs w:val="20"/>
              </w:rPr>
              <w:t>□图书馆</w:t>
            </w:r>
            <w:r>
              <w:rPr>
                <w:rFonts w:ascii="宋体" w:hAnsi="宋体" w:cs="宋体"/>
                <w:kern w:val="0"/>
                <w:sz w:val="20"/>
                <w:szCs w:val="20"/>
              </w:rPr>
              <w:t xml:space="preserve">         </w:t>
            </w:r>
            <w:r>
              <w:rPr>
                <w:rFonts w:hint="eastAsia" w:ascii="宋体" w:hAnsi="宋体" w:cs="宋体"/>
                <w:kern w:val="0"/>
                <w:sz w:val="20"/>
                <w:szCs w:val="20"/>
              </w:rPr>
              <w:t>□档案馆</w:t>
            </w:r>
            <w:r>
              <w:rPr>
                <w:rFonts w:ascii="宋体" w:cs="宋体"/>
                <w:kern w:val="0"/>
                <w:sz w:val="20"/>
                <w:szCs w:val="20"/>
              </w:rPr>
              <w:br w:type="textWrapping"/>
            </w:r>
            <w:r>
              <w:rPr>
                <w:rFonts w:hint="eastAsia" w:ascii="宋体" w:hAnsi="宋体" w:cs="宋体"/>
                <w:kern w:val="0"/>
                <w:sz w:val="20"/>
                <w:szCs w:val="20"/>
              </w:rPr>
              <w:t>□其他</w:t>
            </w:r>
          </w:p>
        </w:tc>
        <w:tc>
          <w:tcPr>
            <w:tcW w:w="1690"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ascii="宋体" w:cs="宋体"/>
                <w:kern w:val="0"/>
                <w:sz w:val="20"/>
                <w:szCs w:val="20"/>
              </w:rPr>
              <w:br w:type="textWrapping"/>
            </w:r>
            <w:r>
              <w:rPr>
                <w:rFonts w:hint="eastAsia" w:ascii="宋体" w:hAnsi="宋体" w:cs="宋体"/>
                <w:kern w:val="0"/>
                <w:sz w:val="20"/>
                <w:szCs w:val="20"/>
              </w:rPr>
              <w:t>■全文发布</w:t>
            </w:r>
            <w:r>
              <w:rPr>
                <w:rFonts w:ascii="宋体" w:cs="宋体"/>
                <w:kern w:val="0"/>
                <w:sz w:val="20"/>
                <w:szCs w:val="20"/>
              </w:rPr>
              <w:br w:type="textWrapping"/>
            </w:r>
            <w:r>
              <w:rPr>
                <w:rFonts w:hint="eastAsia" w:ascii="宋体" w:hAnsi="Wingdings 2" w:cs="宋体"/>
                <w:kern w:val="0"/>
                <w:sz w:val="20"/>
                <w:szCs w:val="20"/>
              </w:rPr>
              <w:sym w:font="Wingdings 2" w:char="F0A3"/>
            </w:r>
            <w:r>
              <w:rPr>
                <w:rFonts w:hint="eastAsia" w:ascii="宋体" w:hAnsi="宋体" w:cs="宋体"/>
                <w:kern w:val="0"/>
                <w:sz w:val="20"/>
                <w:szCs w:val="20"/>
              </w:rPr>
              <w:t>区分处理后后发布</w:t>
            </w:r>
          </w:p>
        </w:tc>
        <w:tc>
          <w:tcPr>
            <w:tcW w:w="1212"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社会</w:t>
            </w:r>
          </w:p>
        </w:tc>
        <w:tc>
          <w:tcPr>
            <w:tcW w:w="1784"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kern w:val="0"/>
                <w:sz w:val="20"/>
                <w:szCs w:val="20"/>
              </w:rPr>
            </w:pPr>
            <w:r>
              <w:rPr>
                <w:rFonts w:hint="eastAsia" w:ascii="宋体" w:hAnsi="宋体" w:cs="宋体"/>
                <w:kern w:val="0"/>
                <w:sz w:val="20"/>
                <w:szCs w:val="20"/>
              </w:rPr>
              <w:t>咨询电话：</w:t>
            </w:r>
            <w:r>
              <w:rPr>
                <w:rFonts w:ascii="宋体" w:cs="宋体"/>
                <w:kern w:val="0"/>
                <w:sz w:val="20"/>
                <w:szCs w:val="20"/>
              </w:rPr>
              <w:br w:type="textWrapping"/>
            </w:r>
            <w:r>
              <w:rPr>
                <w:rFonts w:ascii="宋体" w:hAnsi="宋体" w:cs="宋体"/>
                <w:kern w:val="0"/>
                <w:sz w:val="20"/>
                <w:szCs w:val="20"/>
              </w:rPr>
              <w:t>0827-5256661</w:t>
            </w:r>
            <w:r>
              <w:rPr>
                <w:rFonts w:ascii="宋体" w:hAnsi="宋体" w:cs="宋体"/>
                <w:kern w:val="0"/>
                <w:sz w:val="20"/>
                <w:szCs w:val="20"/>
              </w:rPr>
              <w:br w:type="textWrapping"/>
            </w:r>
            <w:r>
              <w:rPr>
                <w:rFonts w:hint="eastAsia" w:ascii="宋体" w:hAnsi="宋体" w:cs="宋体"/>
                <w:kern w:val="0"/>
                <w:sz w:val="20"/>
                <w:szCs w:val="20"/>
              </w:rPr>
              <w:t>监督举报电话：</w:t>
            </w:r>
          </w:p>
          <w:p>
            <w:pPr>
              <w:widowControl/>
              <w:jc w:val="left"/>
              <w:textAlignment w:val="center"/>
              <w:rPr>
                <w:rFonts w:ascii="宋体" w:cs="宋体"/>
                <w:sz w:val="20"/>
                <w:szCs w:val="20"/>
              </w:rPr>
            </w:pPr>
            <w:r>
              <w:rPr>
                <w:rFonts w:ascii="宋体" w:hAnsi="宋体" w:cs="宋体"/>
                <w:kern w:val="0"/>
                <w:sz w:val="20"/>
                <w:szCs w:val="20"/>
              </w:rPr>
              <w:t>0827-5256661</w:t>
            </w:r>
          </w:p>
        </w:tc>
      </w:tr>
      <w:tr>
        <w:tblPrEx>
          <w:tblCellMar>
            <w:top w:w="0" w:type="dxa"/>
            <w:left w:w="0" w:type="dxa"/>
            <w:bottom w:w="0" w:type="dxa"/>
            <w:right w:w="0" w:type="dxa"/>
          </w:tblCellMar>
        </w:tblPrEx>
        <w:trPr>
          <w:trHeight w:val="6165" w:hRule="atLeast"/>
        </w:trPr>
        <w:tc>
          <w:tcPr>
            <w:tcW w:w="1450" w:type="dxa"/>
            <w:tcBorders>
              <w:top w:val="nil"/>
              <w:left w:val="single" w:color="auto" w:sz="4" w:space="0"/>
              <w:bottom w:val="single" w:color="auto" w:sz="4" w:space="0"/>
              <w:right w:val="single" w:color="auto" w:sz="4" w:space="0"/>
            </w:tcBorders>
            <w:tcMar>
              <w:top w:w="10" w:type="dxa"/>
              <w:left w:w="10" w:type="dxa"/>
              <w:right w:w="10"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信用信息</w:t>
            </w:r>
          </w:p>
        </w:tc>
        <w:tc>
          <w:tcPr>
            <w:tcW w:w="3240"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非法行医</w:t>
            </w:r>
          </w:p>
        </w:tc>
        <w:tc>
          <w:tcPr>
            <w:tcW w:w="2454"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对未取得行医资格从事诊疗活动人员处罚结果</w:t>
            </w:r>
          </w:p>
        </w:tc>
        <w:tc>
          <w:tcPr>
            <w:tcW w:w="1977"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《中华人民共和国政府信息公开条例》（国务院令第</w:t>
            </w:r>
            <w:r>
              <w:rPr>
                <w:rFonts w:ascii="宋体" w:hAnsi="宋体" w:cs="宋体"/>
                <w:kern w:val="0"/>
                <w:sz w:val="20"/>
                <w:szCs w:val="20"/>
              </w:rPr>
              <w:t>711</w:t>
            </w:r>
            <w:r>
              <w:rPr>
                <w:rFonts w:hint="eastAsia" w:ascii="宋体" w:hAnsi="宋体" w:cs="宋体"/>
                <w:kern w:val="0"/>
                <w:sz w:val="20"/>
                <w:szCs w:val="20"/>
              </w:rPr>
              <w:t>号）、《四川省人民政府关于印发加强个人诚信体系建设实施方案的通知》、《国家卫生计生委关于印发医疗卫生信用信息管理暂行办法的通知》等规定</w:t>
            </w:r>
          </w:p>
        </w:tc>
        <w:tc>
          <w:tcPr>
            <w:tcW w:w="1652"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综合监督科</w:t>
            </w:r>
          </w:p>
        </w:tc>
        <w:tc>
          <w:tcPr>
            <w:tcW w:w="866"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信息形成（变更）</w:t>
            </w:r>
            <w:r>
              <w:rPr>
                <w:rFonts w:ascii="宋体" w:hAnsi="宋体" w:cs="宋体"/>
                <w:kern w:val="0"/>
                <w:sz w:val="20"/>
                <w:szCs w:val="20"/>
              </w:rPr>
              <w:t>5</w:t>
            </w:r>
            <w:r>
              <w:rPr>
                <w:rFonts w:hint="eastAsia" w:ascii="宋体" w:hAnsi="宋体" w:cs="宋体"/>
                <w:kern w:val="0"/>
                <w:sz w:val="20"/>
                <w:szCs w:val="20"/>
              </w:rPr>
              <w:t>个工作日内</w:t>
            </w:r>
          </w:p>
        </w:tc>
        <w:tc>
          <w:tcPr>
            <w:tcW w:w="3889"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■政府网站</w:t>
            </w:r>
            <w:r>
              <w:rPr>
                <w:rFonts w:ascii="宋体" w:hAnsi="宋体" w:cs="宋体"/>
                <w:kern w:val="0"/>
                <w:sz w:val="20"/>
                <w:szCs w:val="20"/>
              </w:rPr>
              <w:t xml:space="preserve">       </w:t>
            </w:r>
            <w:r>
              <w:rPr>
                <w:rFonts w:hint="eastAsia" w:ascii="宋体" w:hAnsi="宋体" w:cs="宋体"/>
                <w:kern w:val="0"/>
                <w:sz w:val="20"/>
                <w:szCs w:val="20"/>
              </w:rPr>
              <w:t>□政府公报</w:t>
            </w:r>
            <w:r>
              <w:rPr>
                <w:rFonts w:ascii="宋体" w:cs="宋体"/>
                <w:kern w:val="0"/>
                <w:sz w:val="20"/>
                <w:szCs w:val="20"/>
              </w:rPr>
              <w:br w:type="textWrapping"/>
            </w:r>
            <w:r>
              <w:rPr>
                <w:rFonts w:hint="eastAsia" w:ascii="宋体" w:hAnsi="宋体" w:cs="宋体"/>
                <w:kern w:val="0"/>
                <w:sz w:val="20"/>
                <w:szCs w:val="20"/>
              </w:rPr>
              <w:t>□政务微博</w:t>
            </w:r>
            <w:r>
              <w:rPr>
                <w:rFonts w:ascii="宋体" w:hAnsi="宋体" w:cs="宋体"/>
                <w:kern w:val="0"/>
                <w:sz w:val="20"/>
                <w:szCs w:val="20"/>
              </w:rPr>
              <w:t xml:space="preserve">       </w:t>
            </w:r>
            <w:r>
              <w:rPr>
                <w:rFonts w:hint="eastAsia" w:ascii="宋体" w:hAnsi="宋体" w:cs="宋体"/>
                <w:kern w:val="0"/>
                <w:sz w:val="20"/>
                <w:szCs w:val="20"/>
              </w:rPr>
              <w:t>□政务微信</w:t>
            </w:r>
            <w:r>
              <w:rPr>
                <w:rFonts w:ascii="宋体" w:cs="宋体"/>
                <w:kern w:val="0"/>
                <w:sz w:val="20"/>
                <w:szCs w:val="20"/>
              </w:rPr>
              <w:br w:type="textWrapping"/>
            </w:r>
            <w:r>
              <w:rPr>
                <w:rFonts w:hint="eastAsia" w:ascii="宋体" w:hAnsi="宋体" w:cs="宋体"/>
                <w:kern w:val="0"/>
                <w:sz w:val="20"/>
                <w:szCs w:val="20"/>
              </w:rPr>
              <w:t>□移动客户端</w:t>
            </w:r>
            <w:r>
              <w:rPr>
                <w:rFonts w:ascii="宋体" w:hAnsi="宋体" w:cs="宋体"/>
                <w:kern w:val="0"/>
                <w:sz w:val="20"/>
                <w:szCs w:val="20"/>
              </w:rPr>
              <w:t xml:space="preserve">     </w:t>
            </w:r>
            <w:r>
              <w:rPr>
                <w:rFonts w:hint="eastAsia" w:ascii="宋体" w:hAnsi="宋体" w:cs="宋体"/>
                <w:kern w:val="0"/>
                <w:sz w:val="20"/>
                <w:szCs w:val="20"/>
              </w:rPr>
              <w:t>□微视</w:t>
            </w:r>
            <w:r>
              <w:rPr>
                <w:rFonts w:ascii="宋体" w:cs="宋体"/>
                <w:kern w:val="0"/>
                <w:sz w:val="20"/>
                <w:szCs w:val="20"/>
              </w:rPr>
              <w:br w:type="textWrapping"/>
            </w:r>
            <w:r>
              <w:rPr>
                <w:rFonts w:hint="eastAsia" w:ascii="宋体" w:hAnsi="宋体" w:cs="宋体"/>
                <w:kern w:val="0"/>
                <w:sz w:val="20"/>
                <w:szCs w:val="20"/>
              </w:rPr>
              <w:t>□手机短信推送</w:t>
            </w:r>
            <w:r>
              <w:rPr>
                <w:rFonts w:ascii="宋体" w:hAnsi="宋体" w:cs="宋体"/>
                <w:kern w:val="0"/>
                <w:sz w:val="20"/>
                <w:szCs w:val="20"/>
              </w:rPr>
              <w:t xml:space="preserve">   </w:t>
            </w:r>
            <w:r>
              <w:rPr>
                <w:rFonts w:hint="eastAsia" w:ascii="宋体" w:hAnsi="宋体" w:cs="宋体"/>
                <w:kern w:val="0"/>
                <w:sz w:val="20"/>
                <w:szCs w:val="20"/>
              </w:rPr>
              <w:t>□电视</w:t>
            </w:r>
            <w:r>
              <w:rPr>
                <w:rFonts w:ascii="宋体" w:cs="宋体"/>
                <w:kern w:val="0"/>
                <w:sz w:val="20"/>
                <w:szCs w:val="20"/>
              </w:rPr>
              <w:br w:type="textWrapping"/>
            </w:r>
            <w:r>
              <w:rPr>
                <w:rFonts w:hint="eastAsia" w:ascii="宋体" w:hAnsi="宋体" w:cs="宋体"/>
                <w:kern w:val="0"/>
                <w:sz w:val="20"/>
                <w:szCs w:val="20"/>
              </w:rPr>
              <w:t>□广播</w:t>
            </w:r>
            <w:r>
              <w:rPr>
                <w:rFonts w:ascii="宋体" w:hAnsi="宋体" w:cs="宋体"/>
                <w:kern w:val="0"/>
                <w:sz w:val="20"/>
                <w:szCs w:val="20"/>
              </w:rPr>
              <w:t xml:space="preserve">           </w:t>
            </w:r>
            <w:r>
              <w:rPr>
                <w:rFonts w:hint="eastAsia" w:ascii="宋体" w:hAnsi="宋体" w:cs="宋体"/>
                <w:kern w:val="0"/>
                <w:sz w:val="20"/>
                <w:szCs w:val="20"/>
              </w:rPr>
              <w:t>□报刊</w:t>
            </w:r>
            <w:r>
              <w:rPr>
                <w:rFonts w:ascii="宋体" w:cs="宋体"/>
                <w:kern w:val="0"/>
                <w:sz w:val="20"/>
                <w:szCs w:val="20"/>
              </w:rPr>
              <w:br w:type="textWrapping"/>
            </w:r>
            <w:r>
              <w:rPr>
                <w:rFonts w:hint="eastAsia" w:ascii="宋体" w:hAnsi="宋体" w:cs="宋体"/>
                <w:kern w:val="0"/>
                <w:sz w:val="20"/>
                <w:szCs w:val="20"/>
              </w:rPr>
              <w:t>□信息公告栏</w:t>
            </w:r>
            <w:r>
              <w:rPr>
                <w:rFonts w:ascii="宋体" w:hAnsi="宋体" w:cs="宋体"/>
                <w:kern w:val="0"/>
                <w:sz w:val="20"/>
                <w:szCs w:val="20"/>
              </w:rPr>
              <w:t xml:space="preserve">     </w:t>
            </w:r>
            <w:r>
              <w:rPr>
                <w:rFonts w:hint="eastAsia" w:ascii="宋体" w:hAnsi="宋体" w:cs="宋体"/>
                <w:kern w:val="0"/>
                <w:sz w:val="20"/>
                <w:szCs w:val="20"/>
              </w:rPr>
              <w:t>□电子信息屏</w:t>
            </w:r>
            <w:r>
              <w:rPr>
                <w:rFonts w:ascii="宋体" w:cs="宋体"/>
                <w:kern w:val="0"/>
                <w:sz w:val="20"/>
                <w:szCs w:val="20"/>
              </w:rPr>
              <w:br w:type="textWrapping"/>
            </w:r>
            <w:r>
              <w:rPr>
                <w:rFonts w:hint="eastAsia" w:ascii="宋体" w:hAnsi="宋体" w:cs="宋体"/>
                <w:kern w:val="0"/>
                <w:sz w:val="20"/>
                <w:szCs w:val="20"/>
              </w:rPr>
              <w:t>□政务服务中心（行政审批局）</w:t>
            </w:r>
            <w:r>
              <w:rPr>
                <w:rFonts w:ascii="宋体" w:cs="宋体"/>
                <w:kern w:val="0"/>
                <w:sz w:val="20"/>
                <w:szCs w:val="20"/>
              </w:rPr>
              <w:br w:type="textWrapping"/>
            </w:r>
            <w:r>
              <w:rPr>
                <w:rFonts w:hint="eastAsia" w:ascii="宋体" w:hAnsi="宋体" w:cs="宋体"/>
                <w:kern w:val="0"/>
                <w:sz w:val="20"/>
                <w:szCs w:val="20"/>
              </w:rPr>
              <w:t>□便民服务中心</w:t>
            </w:r>
            <w:r>
              <w:rPr>
                <w:rFonts w:ascii="宋体" w:hAnsi="宋体" w:cs="宋体"/>
                <w:kern w:val="0"/>
                <w:sz w:val="20"/>
                <w:szCs w:val="20"/>
              </w:rPr>
              <w:t xml:space="preserve">   </w:t>
            </w:r>
            <w:r>
              <w:rPr>
                <w:rFonts w:hint="eastAsia" w:ascii="宋体" w:hAnsi="宋体" w:cs="宋体"/>
                <w:kern w:val="0"/>
                <w:sz w:val="20"/>
                <w:szCs w:val="20"/>
              </w:rPr>
              <w:t>□便民服务点（室）</w:t>
            </w:r>
            <w:r>
              <w:rPr>
                <w:rFonts w:ascii="宋体" w:cs="宋体"/>
                <w:kern w:val="0"/>
                <w:sz w:val="20"/>
                <w:szCs w:val="20"/>
              </w:rPr>
              <w:br w:type="textWrapping"/>
            </w:r>
            <w:r>
              <w:rPr>
                <w:rFonts w:hint="eastAsia" w:ascii="宋体" w:hAnsi="宋体" w:cs="宋体"/>
                <w:kern w:val="0"/>
                <w:sz w:val="20"/>
                <w:szCs w:val="20"/>
              </w:rPr>
              <w:t>□图书馆</w:t>
            </w:r>
            <w:r>
              <w:rPr>
                <w:rFonts w:ascii="宋体" w:hAnsi="宋体" w:cs="宋体"/>
                <w:kern w:val="0"/>
                <w:sz w:val="20"/>
                <w:szCs w:val="20"/>
              </w:rPr>
              <w:t xml:space="preserve">         </w:t>
            </w:r>
            <w:r>
              <w:rPr>
                <w:rFonts w:hint="eastAsia" w:ascii="宋体" w:hAnsi="宋体" w:cs="宋体"/>
                <w:kern w:val="0"/>
                <w:sz w:val="20"/>
                <w:szCs w:val="20"/>
              </w:rPr>
              <w:t>□档案馆</w:t>
            </w:r>
            <w:r>
              <w:rPr>
                <w:rFonts w:ascii="宋体" w:cs="宋体"/>
                <w:kern w:val="0"/>
                <w:sz w:val="20"/>
                <w:szCs w:val="20"/>
              </w:rPr>
              <w:br w:type="textWrapping"/>
            </w:r>
            <w:r>
              <w:rPr>
                <w:rFonts w:hint="eastAsia" w:ascii="宋体" w:hAnsi="宋体" w:cs="宋体"/>
                <w:kern w:val="0"/>
                <w:sz w:val="20"/>
                <w:szCs w:val="20"/>
              </w:rPr>
              <w:t>□其他</w:t>
            </w:r>
          </w:p>
        </w:tc>
        <w:tc>
          <w:tcPr>
            <w:tcW w:w="1690"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ascii="宋体" w:cs="宋体"/>
                <w:kern w:val="0"/>
                <w:sz w:val="20"/>
                <w:szCs w:val="20"/>
              </w:rPr>
              <w:br w:type="textWrapping"/>
            </w:r>
            <w:r>
              <w:rPr>
                <w:rFonts w:hint="eastAsia" w:ascii="宋体" w:hAnsi="宋体" w:cs="宋体"/>
                <w:kern w:val="0"/>
                <w:sz w:val="20"/>
                <w:szCs w:val="20"/>
              </w:rPr>
              <w:t>■全文发布</w:t>
            </w:r>
            <w:r>
              <w:rPr>
                <w:rFonts w:ascii="宋体" w:cs="宋体"/>
                <w:kern w:val="0"/>
                <w:sz w:val="20"/>
                <w:szCs w:val="20"/>
              </w:rPr>
              <w:br w:type="textWrapping"/>
            </w:r>
            <w:r>
              <w:rPr>
                <w:rFonts w:hint="eastAsia" w:ascii="宋体" w:hAnsi="Wingdings 2" w:cs="宋体"/>
                <w:kern w:val="0"/>
                <w:sz w:val="20"/>
                <w:szCs w:val="20"/>
              </w:rPr>
              <w:sym w:font="Wingdings 2" w:char="F0A3"/>
            </w:r>
            <w:r>
              <w:rPr>
                <w:rFonts w:hint="eastAsia" w:ascii="宋体" w:hAnsi="宋体" w:cs="宋体"/>
                <w:kern w:val="0"/>
                <w:sz w:val="20"/>
                <w:szCs w:val="20"/>
              </w:rPr>
              <w:t>区分处理后后发布</w:t>
            </w:r>
          </w:p>
        </w:tc>
        <w:tc>
          <w:tcPr>
            <w:tcW w:w="1212"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sz w:val="20"/>
                <w:szCs w:val="20"/>
              </w:rPr>
            </w:pPr>
            <w:r>
              <w:rPr>
                <w:rFonts w:hint="eastAsia" w:ascii="宋体" w:hAnsi="宋体" w:cs="宋体"/>
                <w:kern w:val="0"/>
                <w:sz w:val="20"/>
                <w:szCs w:val="20"/>
              </w:rPr>
              <w:t>社会</w:t>
            </w:r>
          </w:p>
        </w:tc>
        <w:tc>
          <w:tcPr>
            <w:tcW w:w="1784"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ascii="宋体" w:cs="宋体"/>
                <w:kern w:val="0"/>
                <w:sz w:val="20"/>
                <w:szCs w:val="20"/>
              </w:rPr>
            </w:pPr>
            <w:r>
              <w:rPr>
                <w:rFonts w:hint="eastAsia" w:ascii="宋体" w:hAnsi="宋体" w:cs="宋体"/>
                <w:kern w:val="0"/>
                <w:sz w:val="20"/>
                <w:szCs w:val="20"/>
              </w:rPr>
              <w:t>咨询电话：</w:t>
            </w:r>
            <w:r>
              <w:rPr>
                <w:rFonts w:ascii="宋体" w:cs="宋体"/>
                <w:kern w:val="0"/>
                <w:sz w:val="20"/>
                <w:szCs w:val="20"/>
              </w:rPr>
              <w:br w:type="textWrapping"/>
            </w:r>
            <w:r>
              <w:rPr>
                <w:rFonts w:ascii="宋体" w:hAnsi="宋体" w:cs="宋体"/>
                <w:kern w:val="0"/>
                <w:sz w:val="20"/>
                <w:szCs w:val="20"/>
              </w:rPr>
              <w:t>0827-5256661</w:t>
            </w:r>
            <w:r>
              <w:rPr>
                <w:rFonts w:ascii="宋体" w:hAnsi="宋体" w:cs="宋体"/>
                <w:kern w:val="0"/>
                <w:sz w:val="20"/>
                <w:szCs w:val="20"/>
              </w:rPr>
              <w:br w:type="textWrapping"/>
            </w:r>
            <w:r>
              <w:rPr>
                <w:rFonts w:hint="eastAsia" w:ascii="宋体" w:hAnsi="宋体" w:cs="宋体"/>
                <w:kern w:val="0"/>
                <w:sz w:val="20"/>
                <w:szCs w:val="20"/>
              </w:rPr>
              <w:t>监督举报电话：</w:t>
            </w:r>
          </w:p>
          <w:p>
            <w:pPr>
              <w:widowControl/>
              <w:jc w:val="left"/>
              <w:textAlignment w:val="center"/>
              <w:rPr>
                <w:rFonts w:ascii="宋体" w:cs="宋体"/>
                <w:sz w:val="20"/>
                <w:szCs w:val="20"/>
              </w:rPr>
            </w:pPr>
            <w:r>
              <w:rPr>
                <w:rFonts w:ascii="宋体" w:hAnsi="宋体" w:cs="宋体"/>
                <w:kern w:val="0"/>
                <w:sz w:val="20"/>
                <w:szCs w:val="20"/>
              </w:rPr>
              <w:t>0827-5256661</w:t>
            </w:r>
          </w:p>
        </w:tc>
      </w:tr>
    </w:tbl>
    <w:p/>
    <w:sectPr>
      <w:headerReference r:id="rId3" w:type="default"/>
      <w:footerReference r:id="rId4" w:type="default"/>
      <w:footerReference r:id="rId5" w:type="even"/>
      <w:pgSz w:w="23757" w:h="16783"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Style w:val="6"/>
                    <w:sz w:val="24"/>
                  </w:rPr>
                </w:pPr>
                <w:r>
                  <w:rPr>
                    <w:rStyle w:val="6"/>
                    <w:sz w:val="24"/>
                  </w:rPr>
                  <w:t>—</w:t>
                </w:r>
                <w:r>
                  <w:rPr>
                    <w:rStyle w:val="6"/>
                    <w:sz w:val="24"/>
                  </w:rPr>
                  <w:fldChar w:fldCharType="begin"/>
                </w:r>
                <w:r>
                  <w:rPr>
                    <w:rStyle w:val="6"/>
                    <w:sz w:val="24"/>
                  </w:rPr>
                  <w:instrText xml:space="preserve">PAGE  </w:instrText>
                </w:r>
                <w:r>
                  <w:rPr>
                    <w:rStyle w:val="6"/>
                    <w:sz w:val="24"/>
                  </w:rPr>
                  <w:fldChar w:fldCharType="separate"/>
                </w:r>
                <w:r>
                  <w:rPr>
                    <w:rStyle w:val="6"/>
                    <w:rFonts w:hint="eastAsia"/>
                    <w:sz w:val="24"/>
                  </w:rPr>
                  <w:t>１</w:t>
                </w:r>
                <w:r>
                  <w:rPr>
                    <w:rStyle w:val="6"/>
                    <w:sz w:val="24"/>
                  </w:rPr>
                  <w:fldChar w:fldCharType="end"/>
                </w:r>
                <w:r>
                  <w:rPr>
                    <w:rStyle w:val="6"/>
                    <w:sz w:val="24"/>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jc w:val="center"/>
      <w:rPr>
        <w:rFonts w:eastAsia="黑体"/>
      </w:rPr>
    </w:pPr>
    <w:r>
      <w:rPr>
        <w:rFonts w:hint="eastAsia" w:ascii="黑体" w:hAnsi="宋体" w:eastAsia="黑体" w:cs="黑体"/>
        <w:b/>
        <w:color w:val="000000"/>
        <w:kern w:val="0"/>
        <w:sz w:val="32"/>
        <w:szCs w:val="32"/>
      </w:rPr>
      <w:t>巴中市卫生健康委政府信息主动公开基本目录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72F9129C"/>
    <w:rsid w:val="000947D1"/>
    <w:rsid w:val="00294C2F"/>
    <w:rsid w:val="002D002F"/>
    <w:rsid w:val="00401F69"/>
    <w:rsid w:val="006320D2"/>
    <w:rsid w:val="00632770"/>
    <w:rsid w:val="007F0D8A"/>
    <w:rsid w:val="007F3766"/>
    <w:rsid w:val="008443CE"/>
    <w:rsid w:val="0086539E"/>
    <w:rsid w:val="009144A0"/>
    <w:rsid w:val="00A363E4"/>
    <w:rsid w:val="00B015BF"/>
    <w:rsid w:val="00B85602"/>
    <w:rsid w:val="00E205E9"/>
    <w:rsid w:val="00ED33B3"/>
    <w:rsid w:val="00F07B65"/>
    <w:rsid w:val="00FF6C10"/>
    <w:rsid w:val="04F45672"/>
    <w:rsid w:val="0F0502ED"/>
    <w:rsid w:val="12D602C9"/>
    <w:rsid w:val="15D4237C"/>
    <w:rsid w:val="19334DB1"/>
    <w:rsid w:val="1C0A4581"/>
    <w:rsid w:val="1C9A321B"/>
    <w:rsid w:val="203346BA"/>
    <w:rsid w:val="2927737B"/>
    <w:rsid w:val="2FA63021"/>
    <w:rsid w:val="30057B8A"/>
    <w:rsid w:val="30A30B1C"/>
    <w:rsid w:val="32461F48"/>
    <w:rsid w:val="325D6AE7"/>
    <w:rsid w:val="33FF0553"/>
    <w:rsid w:val="369720B4"/>
    <w:rsid w:val="3B214C25"/>
    <w:rsid w:val="3C954DE6"/>
    <w:rsid w:val="3D2844D9"/>
    <w:rsid w:val="41105C4D"/>
    <w:rsid w:val="43C94541"/>
    <w:rsid w:val="47744F24"/>
    <w:rsid w:val="4E914BCB"/>
    <w:rsid w:val="4F561F95"/>
    <w:rsid w:val="5CA92F91"/>
    <w:rsid w:val="5DCA16B5"/>
    <w:rsid w:val="673D0449"/>
    <w:rsid w:val="69C21BCF"/>
    <w:rsid w:val="69F85B62"/>
    <w:rsid w:val="6DB11B24"/>
    <w:rsid w:val="70352D76"/>
    <w:rsid w:val="72F9129C"/>
    <w:rsid w:val="74C935E6"/>
    <w:rsid w:val="7782167C"/>
    <w:rsid w:val="784F70E7"/>
    <w:rsid w:val="7D8B338C"/>
    <w:rsid w:val="7DE61F8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qFormat/>
    <w:uiPriority w:val="99"/>
    <w:rPr>
      <w:rFonts w:cs="Times New Roman"/>
    </w:rPr>
  </w:style>
  <w:style w:type="character" w:customStyle="1" w:styleId="7">
    <w:name w:val="Footer Char"/>
    <w:basedOn w:val="5"/>
    <w:link w:val="2"/>
    <w:semiHidden/>
    <w:qFormat/>
    <w:locked/>
    <w:uiPriority w:val="99"/>
    <w:rPr>
      <w:rFonts w:ascii="Calibri" w:hAnsi="Calibri" w:cs="Times New Roman"/>
      <w:sz w:val="18"/>
      <w:szCs w:val="18"/>
    </w:rPr>
  </w:style>
  <w:style w:type="character" w:customStyle="1" w:styleId="8">
    <w:name w:val="Header Char"/>
    <w:basedOn w:val="5"/>
    <w:link w:val="3"/>
    <w:semiHidden/>
    <w:qFormat/>
    <w:locked/>
    <w:uiPriority w:val="99"/>
    <w:rPr>
      <w:rFonts w:ascii="Calibri" w:hAnsi="Calibri" w:cs="Times New Roman"/>
      <w:sz w:val="18"/>
      <w:szCs w:val="18"/>
    </w:rPr>
  </w:style>
  <w:style w:type="table" w:customStyle="1" w:styleId="9">
    <w:name w:val="常规 21"/>
    <w:qFormat/>
    <w:uiPriority w:val="99"/>
    <w:pPr>
      <w:textAlignment w:val="center"/>
    </w:pPr>
    <w:rPr>
      <w:rFonts w:ascii="宋体" w:hAnsi="宋体" w:cs="宋体"/>
      <w:color w:val="000000"/>
      <w:kern w:val="0"/>
      <w:sz w:val="22"/>
      <w:szCs w:val="20"/>
    </w:rPr>
    <w:tblPr>
      <w:tblCellMar>
        <w:top w:w="0" w:type="dxa"/>
        <w:left w:w="108" w:type="dxa"/>
        <w:bottom w:w="0" w:type="dxa"/>
        <w:right w:w="108" w:type="dxa"/>
      </w:tblCellMar>
    </w:tblPr>
  </w:style>
  <w:style w:type="table" w:customStyle="1" w:styleId="10">
    <w:name w:val="常规1"/>
    <w:qFormat/>
    <w:uiPriority w:val="99"/>
    <w:pPr>
      <w:textAlignment w:val="center"/>
    </w:pPr>
    <w:rPr>
      <w:rFonts w:ascii="宋体" w:hAnsi="宋体" w:cs="宋体"/>
      <w:color w:val="000000"/>
      <w:kern w:val="0"/>
      <w:sz w:val="22"/>
      <w:szCs w:val="20"/>
    </w:r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53</Pages>
  <Words>5074</Words>
  <Characters>28926</Characters>
  <Lines>0</Lines>
  <Paragraphs>0</Paragraphs>
  <TotalTime>6</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2019-07-02T02:17:00Z</dcterms:created>
  <dc:creator>微生</dc:creator>
  <cp:lastModifiedBy>嗨，我是小陈陈</cp:lastModifiedBy>
  <cp:lastPrinted>2019-10-21T03:31:00Z</cp:lastPrinted>
  <dcterms:modified xsi:type="dcterms:W3CDTF">2019-11-04T08:10:11Z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