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76" w:lineRule="exact"/>
        <w:ind w:right="0"/>
        <w:jc w:val="both"/>
        <w:textAlignment w:val="auto"/>
        <w:rPr>
          <w:rFonts w:ascii="Times New Roman" w:hAnsi="Times New Roman" w:eastAsia="方正小标宋简体" w:cs="Times New Roman"/>
          <w:color w:val="auto"/>
          <w:spacing w:val="6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pacing w:val="6"/>
          <w:sz w:val="44"/>
          <w:szCs w:val="44"/>
          <w:lang w:eastAsia="zh-CN"/>
        </w:rPr>
        <w:t>2022</w:t>
      </w:r>
      <w:r>
        <w:rPr>
          <w:rFonts w:ascii="Times New Roman" w:hAnsi="Times New Roman" w:eastAsia="方正小标宋简体" w:cs="Times New Roman"/>
          <w:color w:val="auto"/>
          <w:spacing w:val="6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color w:val="auto"/>
          <w:spacing w:val="6"/>
          <w:sz w:val="44"/>
          <w:szCs w:val="44"/>
          <w:lang w:eastAsia="zh-CN"/>
        </w:rPr>
        <w:t>省定党务政务目标考评</w:t>
      </w:r>
      <w:r>
        <w:rPr>
          <w:rFonts w:ascii="Times New Roman" w:hAnsi="Times New Roman" w:eastAsia="方正小标宋简体" w:cs="Times New Roman"/>
          <w:color w:val="auto"/>
          <w:spacing w:val="6"/>
          <w:sz w:val="44"/>
          <w:szCs w:val="44"/>
        </w:rPr>
        <w:t>情况汇总表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76" w:lineRule="exact"/>
        <w:ind w:right="0"/>
        <w:textAlignment w:val="auto"/>
        <w:rPr>
          <w:rFonts w:hint="eastAsia" w:ascii="Times New Roman" w:hAnsi="Times New Roman" w:eastAsia="方正仿宋简体" w:cs="Times New Roman"/>
          <w:color w:val="auto"/>
          <w:spacing w:val="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576" w:lineRule="exact"/>
        <w:ind w:right="0"/>
        <w:textAlignment w:val="auto"/>
        <w:rPr>
          <w:rFonts w:ascii="Times New Roman" w:hAnsi="Times New Roman" w:eastAsia="方正仿宋简体" w:cs="Times New Roman"/>
          <w:b w:val="0"/>
          <w:bCs w:val="0"/>
          <w:color w:val="auto"/>
          <w:spacing w:val="6"/>
          <w:lang w:val="en-US" w:eastAsia="zh-CN"/>
        </w:rPr>
      </w:pPr>
      <w:r>
        <w:rPr>
          <w:rFonts w:hint="eastAsia" w:ascii="方正黑体简体" w:eastAsia="方正黑体简体" w:cs="方正黑体简体"/>
          <w:b w:val="0"/>
          <w:bCs w:val="0"/>
          <w:color w:val="auto"/>
          <w:spacing w:val="6"/>
          <w:lang w:eastAsia="zh-CN"/>
        </w:rPr>
        <w:t>考评目标名称：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pacing w:val="6"/>
          <w:u w:val="single"/>
          <w:lang w:val="en-US" w:eastAsia="zh-CN"/>
        </w:rPr>
        <w:t xml:space="preserve"> 企业职工基本养老保险省级统筹工作  </w:t>
      </w:r>
    </w:p>
    <w:tbl>
      <w:tblPr>
        <w:tblStyle w:val="16"/>
        <w:tblW w:w="8732" w:type="dxa"/>
        <w:jc w:val="center"/>
        <w:tblInd w:w="-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5680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ascii="Times New Roman" w:hAnsi="Times New Roman" w:eastAsia="方正黑体简体" w:cs="Times New Roman"/>
                <w:color w:val="auto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方正黑体简体" w:cs="Times New Roman"/>
                <w:color w:val="auto"/>
                <w:spacing w:val="6"/>
                <w:sz w:val="21"/>
                <w:szCs w:val="21"/>
              </w:rPr>
              <w:t>被</w:t>
            </w:r>
            <w:r>
              <w:rPr>
                <w:rFonts w:hint="eastAsia" w:ascii="Times New Roman" w:hAnsi="Times New Roman" w:eastAsia="方正黑体简体" w:cs="Times New Roman"/>
                <w:color w:val="auto"/>
                <w:spacing w:val="6"/>
                <w:sz w:val="21"/>
                <w:szCs w:val="21"/>
                <w:lang w:eastAsia="zh-CN"/>
              </w:rPr>
              <w:t>考评</w:t>
            </w:r>
            <w:r>
              <w:rPr>
                <w:rFonts w:ascii="Times New Roman" w:hAnsi="Times New Roman" w:eastAsia="方正黑体简体" w:cs="Times New Roman"/>
                <w:color w:val="auto"/>
                <w:spacing w:val="6"/>
                <w:sz w:val="21"/>
                <w:szCs w:val="21"/>
              </w:rPr>
              <w:t>单位</w:t>
            </w:r>
          </w:p>
        </w:tc>
        <w:tc>
          <w:tcPr>
            <w:tcW w:w="5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ascii="Times New Roman" w:hAnsi="Times New Roman" w:eastAsia="方正黑体简体" w:cs="Times New Roman"/>
                <w:color w:val="auto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方正黑体简体" w:cs="Times New Roman"/>
                <w:color w:val="auto"/>
                <w:spacing w:val="6"/>
                <w:sz w:val="21"/>
                <w:szCs w:val="21"/>
              </w:rPr>
              <w:t>加扣分原因及分值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ascii="Times New Roman" w:hAnsi="Times New Roman" w:eastAsia="方正黑体简体" w:cs="Times New Roman"/>
                <w:color w:val="auto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方正黑体简体" w:cs="Times New Roman"/>
                <w:color w:val="auto"/>
                <w:spacing w:val="6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巴州区</w:t>
            </w:r>
          </w:p>
        </w:tc>
        <w:tc>
          <w:tcPr>
            <w:tcW w:w="5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both"/>
              <w:textAlignment w:val="auto"/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完成目标任务好，加0.02分。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恩阳区</w:t>
            </w:r>
          </w:p>
        </w:tc>
        <w:tc>
          <w:tcPr>
            <w:tcW w:w="5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both"/>
              <w:textAlignment w:val="auto"/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完成目标任务好，加0.02分。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南江县</w:t>
            </w:r>
          </w:p>
        </w:tc>
        <w:tc>
          <w:tcPr>
            <w:tcW w:w="5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both"/>
              <w:textAlignment w:val="auto"/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完成目标任务较好，加0.01分。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通江县</w:t>
            </w:r>
          </w:p>
        </w:tc>
        <w:tc>
          <w:tcPr>
            <w:tcW w:w="5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both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完成目标任务较好，加0.01分。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平昌县</w:t>
            </w:r>
          </w:p>
        </w:tc>
        <w:tc>
          <w:tcPr>
            <w:tcW w:w="5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both"/>
              <w:textAlignment w:val="auto"/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完成目标任务好，加0.02分。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巴中经开区</w:t>
            </w:r>
          </w:p>
        </w:tc>
        <w:tc>
          <w:tcPr>
            <w:tcW w:w="5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pacing w:val="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完成目标任务较好，加0.01分。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00" w:lineRule="exact"/>
              <w:ind w:right="0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/>
                <w:color w:val="auto"/>
                <w:spacing w:val="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6"/>
                <w:sz w:val="21"/>
                <w:szCs w:val="21"/>
                <w:lang w:val="en-US" w:eastAsia="zh-CN"/>
              </w:rPr>
              <w:t>.01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="0" w:afterAutospacing="0" w:line="576" w:lineRule="exact"/>
        <w:ind w:right="0"/>
        <w:textAlignment w:val="auto"/>
        <w:rPr>
          <w:rFonts w:ascii="Times New Roman" w:hAnsi="Times New Roman" w:eastAsia="方正仿宋简体" w:cs="Times New Roman"/>
          <w:color w:val="auto"/>
          <w:spacing w:val="6"/>
        </w:rPr>
      </w:pPr>
    </w:p>
    <w:sectPr>
      <w:footerReference r:id="rId3" w:type="default"/>
      <w:pgSz w:w="11907" w:h="16840"/>
      <w:pgMar w:top="2098" w:right="1474" w:bottom="1984" w:left="1587" w:header="851" w:footer="1474" w:gutter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0447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0447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Style w:val="15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6.1pt;width:49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+GcM1gAA&#10;AAMBAAAPAAAAAAAAAAEAIAAAACIAAABkcnMvZG93bnJldi54bWxQSwECFAAUAAAACACHTuJA/AaV&#10;LOcBAACmAwAADgAAAAAAAAABACAAAAAlAQAAZHJzL2Uyb0RvYy54bWxQSwUGAAAAAAYABgBZAQAA&#10;fg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5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5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dit="readOnly" w:enforcement="0"/>
  <w:defaultTabStop w:val="420"/>
  <w:drawingGridHorizontalSpacing w:val="1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4D296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color w:val="auto"/>
      <w:kern w:val="36"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4">
    <w:name w:val="Default Paragraph Font"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680"/>
    </w:pPr>
    <w:rPr>
      <w:rFonts w:eastAsia="文鼎CS仿宋体"/>
    </w:rPr>
  </w:style>
  <w:style w:type="paragraph" w:styleId="6">
    <w:name w:val="Document Map"/>
    <w:basedOn w:val="1"/>
    <w:uiPriority w:val="0"/>
    <w:rPr>
      <w:rFonts w:ascii="宋体" w:eastAsia="宋体"/>
      <w:sz w:val="18"/>
      <w:szCs w:val="18"/>
    </w:rPr>
  </w:style>
  <w:style w:type="paragraph" w:styleId="7">
    <w:name w:val="Body Text"/>
    <w:basedOn w:val="1"/>
    <w:uiPriority w:val="0"/>
    <w:pPr>
      <w:spacing w:beforeAutospacing="0" w:after="120" w:afterAutospacing="0"/>
    </w:pPr>
  </w:style>
  <w:style w:type="paragraph" w:styleId="8">
    <w:name w:val="Body Text Indent"/>
    <w:basedOn w:val="1"/>
    <w:uiPriority w:val="0"/>
    <w:pPr>
      <w:ind w:firstLine="200" w:firstLineChars="200"/>
    </w:pPr>
  </w:style>
  <w:style w:type="paragraph" w:styleId="9">
    <w:name w:val="Balloon Text"/>
    <w:basedOn w:val="1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Body Text First Indent 2"/>
    <w:basedOn w:val="8"/>
    <w:uiPriority w:val="0"/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iPriority w:val="0"/>
    <w:pPr>
      <w:jc w:val="left"/>
    </w:pPr>
    <w:rPr>
      <w:rFonts w:ascii="宋体" w:eastAsia="宋体" w:cs="宋体"/>
      <w:color w:val="auto"/>
      <w:kern w:val="0"/>
      <w:sz w:val="24"/>
      <w:szCs w:val="24"/>
    </w:rPr>
  </w:style>
  <w:style w:type="character" w:styleId="15">
    <w:name w:val="page number"/>
    <w:basedOn w:val="14"/>
    <w:uiPriority w:val="0"/>
  </w:style>
  <w:style w:type="paragraph" w:customStyle="1" w:styleId="17">
    <w:name w:val="标题 5（有编号）（绿盟科技）"/>
    <w:basedOn w:val="1"/>
    <w:uiPriority w:val="0"/>
    <w:pPr>
      <w:spacing w:before="280" w:beforeAutospacing="0" w:after="156" w:afterAutospacing="0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8">
    <w:name w:val="正文（绿盟科技）"/>
    <w:uiPriority w:val="0"/>
    <w:pPr>
      <w:spacing w:beforeAutospacing="0" w:afterAutospacing="0"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19">
    <w:name w:val="文本"/>
    <w:basedOn w:val="1"/>
    <w:uiPriority w:val="0"/>
    <w:pPr>
      <w:spacing w:beforeAutospacing="0" w:afterAutospacing="0" w:line="360" w:lineRule="auto"/>
      <w:ind w:firstLine="480"/>
    </w:pPr>
    <w:rPr>
      <w:sz w:val="24"/>
    </w:rPr>
  </w:style>
  <w:style w:type="paragraph" w:customStyle="1" w:styleId="20">
    <w:name w:val="p0"/>
    <w:basedOn w:val="1"/>
    <w:uiPriority w:val="0"/>
    <w:rPr>
      <w:rFonts w:cs="宋体"/>
      <w:kern w:val="0"/>
    </w:rPr>
  </w:style>
  <w:style w:type="character" w:customStyle="1" w:styleId="21">
    <w:name w:val="font21"/>
    <w:basedOn w:val="14"/>
    <w:uiPriority w:val="0"/>
    <w:rPr>
      <w:rFonts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12</Words>
  <Characters>15</Characters>
  <Lines>1</Lines>
  <Paragraphs>1</Paragraphs>
  <TotalTime>1</TotalTime>
  <ScaleCrop>false</ScaleCrop>
  <LinksUpToDate>false</LinksUpToDate>
  <CharactersWithSpaces>15</CharactersWithSpaces>
  <Application>WPS Office_10.8.2.6543_F1E327BC-269C-435d-A152-05C5408002CA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2019-12-03T01:01:00Z</dcterms:created>
  <dc:creator>User</dc:creator>
  <cp:lastModifiedBy>zg</cp:lastModifiedBy>
  <cp:lastPrinted>2023-01-03T14:20:00Z</cp:lastPrinted>
  <dcterms:modified xsi:type="dcterms:W3CDTF">2023-01-03T14:58:36Z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2C8D8D75CECBCAF0F774A2637F86FFE8</vt:lpwstr>
  </property>
</Properties>
</file>